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4DB5" w14:textId="77777777" w:rsidR="008C6B91" w:rsidRPr="00DD64DF" w:rsidRDefault="008C6B91" w:rsidP="001D1E07">
      <w:bookmarkStart w:id="0" w:name="_GoBack"/>
      <w:bookmarkEnd w:id="0"/>
    </w:p>
    <w:p w14:paraId="0C39C3C4" w14:textId="77777777" w:rsidR="001D1E07" w:rsidRPr="00274F32" w:rsidRDefault="001D1E07" w:rsidP="001D1E07">
      <w:pPr>
        <w:jc w:val="center"/>
        <w:rPr>
          <w:sz w:val="32"/>
          <w:szCs w:val="32"/>
        </w:rPr>
      </w:pPr>
      <w:r w:rsidRPr="00274F32">
        <w:rPr>
          <w:sz w:val="32"/>
          <w:szCs w:val="32"/>
        </w:rPr>
        <w:t>Stevens Institute of Technology</w:t>
      </w:r>
    </w:p>
    <w:p w14:paraId="1F17F3B9" w14:textId="0E356645" w:rsidR="001D1E07" w:rsidRPr="00274F32" w:rsidRDefault="001D1E07" w:rsidP="001D1E07">
      <w:pPr>
        <w:jc w:val="center"/>
        <w:rPr>
          <w:sz w:val="32"/>
          <w:szCs w:val="32"/>
        </w:rPr>
      </w:pPr>
      <w:r w:rsidRPr="00274F32">
        <w:rPr>
          <w:sz w:val="32"/>
          <w:szCs w:val="32"/>
        </w:rPr>
        <w:t xml:space="preserve">School </w:t>
      </w:r>
      <w:r w:rsidR="00CA429C">
        <w:rPr>
          <w:sz w:val="32"/>
          <w:szCs w:val="32"/>
        </w:rPr>
        <w:t>of Business</w:t>
      </w:r>
    </w:p>
    <w:p w14:paraId="74EDB88D" w14:textId="77777777" w:rsidR="001D1E07" w:rsidRPr="00274F32" w:rsidRDefault="001D1E07" w:rsidP="001D1E07">
      <w:pPr>
        <w:jc w:val="center"/>
        <w:rPr>
          <w:b/>
          <w:color w:val="A50021"/>
          <w:sz w:val="32"/>
          <w:szCs w:val="32"/>
        </w:rPr>
      </w:pPr>
    </w:p>
    <w:p w14:paraId="5ECDE9D7" w14:textId="77777777" w:rsidR="001D1E07" w:rsidRPr="00274F32" w:rsidRDefault="001D1E07" w:rsidP="001D1E07">
      <w:pPr>
        <w:jc w:val="center"/>
        <w:rPr>
          <w:b/>
          <w:sz w:val="32"/>
          <w:szCs w:val="32"/>
        </w:rPr>
      </w:pPr>
      <w:r w:rsidRPr="00274F32">
        <w:rPr>
          <w:b/>
          <w:sz w:val="32"/>
          <w:szCs w:val="32"/>
        </w:rPr>
        <w:t>AACSB</w:t>
      </w:r>
      <w:r w:rsidRPr="00274F32">
        <w:rPr>
          <w:b/>
          <w:sz w:val="32"/>
          <w:szCs w:val="32"/>
        </w:rPr>
        <w:br/>
        <w:t>ASSURANCE OF LEARNING</w:t>
      </w:r>
      <w:r>
        <w:rPr>
          <w:b/>
          <w:sz w:val="32"/>
          <w:szCs w:val="32"/>
        </w:rPr>
        <w:t xml:space="preserve"> PLAN</w:t>
      </w:r>
    </w:p>
    <w:p w14:paraId="1C90B73F" w14:textId="77777777" w:rsidR="001D1E07" w:rsidRPr="00274F32" w:rsidRDefault="000A766F" w:rsidP="001D1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Learning Goal </w:t>
      </w:r>
      <w:r w:rsidR="00E14150">
        <w:rPr>
          <w:sz w:val="28"/>
          <w:szCs w:val="28"/>
        </w:rPr>
        <w:t xml:space="preserve">Assessment </w:t>
      </w:r>
      <w:r w:rsidR="00793D03">
        <w:rPr>
          <w:sz w:val="28"/>
          <w:szCs w:val="28"/>
        </w:rPr>
        <w:t>Guide</w:t>
      </w:r>
    </w:p>
    <w:p w14:paraId="76D2B311" w14:textId="77777777" w:rsidR="001D1E07" w:rsidRPr="00274F32" w:rsidRDefault="001D1E07" w:rsidP="001D1E07">
      <w:pPr>
        <w:jc w:val="center"/>
        <w:rPr>
          <w:sz w:val="28"/>
          <w:szCs w:val="28"/>
        </w:rPr>
      </w:pPr>
    </w:p>
    <w:p w14:paraId="0C2C8273" w14:textId="5AE70AF1" w:rsidR="00D50B93" w:rsidRPr="00A92BB4" w:rsidRDefault="00D50B93" w:rsidP="00D50B93">
      <w:pPr>
        <w:jc w:val="center"/>
        <w:rPr>
          <w:rFonts w:ascii="Times New Roman" w:hAnsi="Times New Roman" w:cs="Times New Roman"/>
          <w:b/>
          <w:bCs w:val="0"/>
          <w:color w:val="800000"/>
          <w:sz w:val="72"/>
          <w:szCs w:val="72"/>
        </w:rPr>
      </w:pPr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 xml:space="preserve">Doctor of Philosophy in </w:t>
      </w:r>
      <w:r w:rsidR="00982299">
        <w:rPr>
          <w:rFonts w:ascii="Times New Roman" w:hAnsi="Times New Roman" w:cs="Times New Roman"/>
          <w:b/>
          <w:color w:val="800000"/>
          <w:sz w:val="72"/>
          <w:szCs w:val="72"/>
        </w:rPr>
        <w:t>Business Administration</w:t>
      </w:r>
    </w:p>
    <w:p w14:paraId="22951F37" w14:textId="4FE7C805" w:rsidR="001D1E07" w:rsidRPr="00EB6B75" w:rsidRDefault="00D50B93" w:rsidP="00D50B93">
      <w:pPr>
        <w:jc w:val="center"/>
        <w:rPr>
          <w:b/>
          <w:bCs w:val="0"/>
          <w:color w:val="800000"/>
          <w:sz w:val="72"/>
          <w:szCs w:val="72"/>
        </w:rPr>
      </w:pPr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>(Ph.D.)</w:t>
      </w:r>
    </w:p>
    <w:p w14:paraId="4DDB459D" w14:textId="77777777" w:rsidR="00E4031B" w:rsidRPr="00787BFA" w:rsidRDefault="001D1E07" w:rsidP="00E4031B">
      <w:pPr>
        <w:jc w:val="center"/>
        <w:rPr>
          <w:sz w:val="28"/>
          <w:szCs w:val="28"/>
        </w:rPr>
      </w:pPr>
      <w:r w:rsidRPr="00EB6B75">
        <w:rPr>
          <w:b/>
          <w:bCs w:val="0"/>
          <w:color w:val="800000"/>
          <w:sz w:val="72"/>
          <w:szCs w:val="72"/>
        </w:rPr>
        <w:t xml:space="preserve"> </w:t>
      </w:r>
    </w:p>
    <w:p w14:paraId="700A808F" w14:textId="77777777" w:rsidR="00E4031B" w:rsidRPr="00787BFA" w:rsidRDefault="00D50B93" w:rsidP="00363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LEARNING GOAL # 2</w:t>
      </w:r>
    </w:p>
    <w:p w14:paraId="5DF2D6B3" w14:textId="6035C5C1" w:rsidR="00666BA4" w:rsidRDefault="00EB0FDA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EB0FDA">
        <w:rPr>
          <w:b/>
          <w:color w:val="000000"/>
          <w:sz w:val="28"/>
          <w:szCs w:val="28"/>
        </w:rPr>
        <w:t>Ph.D. graduates will have sufficiently mastered the core knowledge and tools needed to conduct original research in a timely manner.</w:t>
      </w:r>
    </w:p>
    <w:p w14:paraId="48236878" w14:textId="4839F6C9" w:rsidR="00E4031B" w:rsidRPr="00787BFA" w:rsidRDefault="00666BA4" w:rsidP="00B63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Responsibility: </w:t>
      </w:r>
      <w:r w:rsidR="000E79B0">
        <w:rPr>
          <w:b/>
          <w:color w:val="000000"/>
          <w:sz w:val="28"/>
          <w:szCs w:val="28"/>
        </w:rPr>
        <w:t>Ph.D. Program</w:t>
      </w:r>
      <w:r w:rsidR="00B63401" w:rsidRPr="00B63401">
        <w:rPr>
          <w:b/>
          <w:color w:val="000000"/>
          <w:sz w:val="28"/>
          <w:szCs w:val="28"/>
        </w:rPr>
        <w:t xml:space="preserve"> </w:t>
      </w:r>
      <w:r w:rsidR="00B63401">
        <w:rPr>
          <w:b/>
          <w:color w:val="000000"/>
          <w:sz w:val="28"/>
          <w:szCs w:val="28"/>
        </w:rPr>
        <w:t>Director</w:t>
      </w:r>
    </w:p>
    <w:p w14:paraId="116B9C76" w14:textId="77777777" w:rsidR="00E4031B" w:rsidRPr="00787BFA" w:rsidRDefault="00E4031B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85E1EAD" w14:textId="77777777" w:rsidR="001D1E07" w:rsidRPr="00274F32" w:rsidRDefault="001D1E07" w:rsidP="003631DD">
      <w:pPr>
        <w:rPr>
          <w:sz w:val="28"/>
          <w:szCs w:val="28"/>
        </w:rPr>
      </w:pPr>
    </w:p>
    <w:p w14:paraId="7DCBBB72" w14:textId="1CAF7259" w:rsidR="001D1E07" w:rsidRPr="00274F32" w:rsidRDefault="001319C2" w:rsidP="001D1E07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2019</w:t>
      </w:r>
    </w:p>
    <w:sdt>
      <w:sdtPr>
        <w:rPr>
          <w:rFonts w:ascii="Times New Roman" w:hAnsi="Times New Roman" w:cs="Times New Roman"/>
          <w:b/>
          <w:sz w:val="32"/>
          <w:szCs w:val="32"/>
        </w:rPr>
        <w:id w:val="1354681643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noProof/>
          <w:sz w:val="24"/>
          <w:szCs w:val="24"/>
        </w:rPr>
      </w:sdtEndPr>
      <w:sdtContent>
        <w:p w14:paraId="0BE2F423" w14:textId="77777777" w:rsidR="001D1E07" w:rsidRPr="003631DD" w:rsidRDefault="003631DD" w:rsidP="003631D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631DD">
            <w:rPr>
              <w:rFonts w:ascii="Times New Roman" w:hAnsi="Times New Roman" w:cs="Times New Roman"/>
              <w:b/>
              <w:sz w:val="32"/>
              <w:szCs w:val="32"/>
            </w:rPr>
            <w:t>TABLE OF CONTENT</w:t>
          </w:r>
        </w:p>
        <w:p w14:paraId="1CBC8F99" w14:textId="77777777" w:rsidR="003631DD" w:rsidRPr="001D1E07" w:rsidRDefault="003631DD" w:rsidP="001D1E07"/>
        <w:p w14:paraId="6D0FA572" w14:textId="618C26D3" w:rsidR="003A4414" w:rsidRDefault="00C363C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r w:rsidRPr="00A55B03">
            <w:fldChar w:fldCharType="begin"/>
          </w:r>
          <w:r w:rsidR="001D1E07" w:rsidRPr="00A55B03">
            <w:instrText xml:space="preserve"> TOC \o "1-3" \h \z \u </w:instrText>
          </w:r>
          <w:r w:rsidRPr="00A55B03">
            <w:fldChar w:fldCharType="separate"/>
          </w:r>
          <w:hyperlink w:anchor="_Toc6930141" w:history="1">
            <w:r w:rsidR="003A4414" w:rsidRPr="00F01D59">
              <w:rPr>
                <w:rStyle w:val="Hyperlink"/>
                <w:caps/>
                <w:noProof/>
              </w:rPr>
              <w:t>1.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Learning Goal Assessment Guide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_Toc6930141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3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0C4AF636" w14:textId="3E090D9A" w:rsidR="003A4414" w:rsidRDefault="008708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42" w:history="1">
            <w:r w:rsidR="003A4414" w:rsidRPr="00F01D59">
              <w:rPr>
                <w:rStyle w:val="Hyperlink"/>
                <w:caps/>
                <w:noProof/>
              </w:rPr>
              <w:t>2.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Learning Goals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_Toc6930142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3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32D42965" w14:textId="2860D914" w:rsidR="003A4414" w:rsidRDefault="008708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43" w:history="1">
            <w:r w:rsidR="003A4414" w:rsidRPr="00F01D59">
              <w:rPr>
                <w:rStyle w:val="Hyperlink"/>
                <w:caps/>
                <w:noProof/>
              </w:rPr>
              <w:t>3.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Learning Goal Introduction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_Toc6930143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3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1044CEE0" w14:textId="2D9BED4B" w:rsidR="003A4414" w:rsidRDefault="008708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44" w:history="1">
            <w:r w:rsidR="003A4414" w:rsidRPr="00F01D59">
              <w:rPr>
                <w:rStyle w:val="Hyperlink"/>
                <w:caps/>
                <w:noProof/>
              </w:rPr>
              <w:t>4.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Learning Objectives and Traits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_Toc6930144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3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3AC13048" w14:textId="15E730D7" w:rsidR="003A4414" w:rsidRDefault="008708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45" w:history="1">
            <w:r w:rsidR="003A4414" w:rsidRPr="00F01D59">
              <w:rPr>
                <w:rStyle w:val="Hyperlink"/>
                <w:caps/>
                <w:noProof/>
              </w:rPr>
              <w:t>5.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Rubrics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_Toc6930145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4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206609E2" w14:textId="039BC659" w:rsidR="003A4414" w:rsidRDefault="008708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46" w:history="1">
            <w:r w:rsidR="003A4414" w:rsidRPr="00F01D59">
              <w:rPr>
                <w:rStyle w:val="Hyperlink"/>
                <w:caps/>
                <w:noProof/>
              </w:rPr>
              <w:t>6.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Assessment Process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_Toc6930146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7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0595E0C5" w14:textId="13C945EA" w:rsidR="003A4414" w:rsidRDefault="008708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47" w:history="1">
            <w:r w:rsidR="003A4414" w:rsidRPr="00F01D59">
              <w:rPr>
                <w:rStyle w:val="Hyperlink"/>
                <w:caps/>
                <w:noProof/>
              </w:rPr>
              <w:t>7.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Results of Learning Goal Assessment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_Toc6930147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7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61DCABD9" w14:textId="2E586481" w:rsidR="003A4414" w:rsidRDefault="008708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48" w:history="1">
            <w:r w:rsidR="003A4414" w:rsidRPr="00F01D59">
              <w:rPr>
                <w:rStyle w:val="Hyperlink"/>
                <w:caps/>
                <w:noProof/>
              </w:rPr>
              <w:t>8.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Results of Assessment:  Fall 2016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_Toc6930148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9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69B98C34" w14:textId="2F2D9C85" w:rsidR="003A4414" w:rsidRDefault="008708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49" w:history="1">
            <w:r w:rsidR="003A4414" w:rsidRPr="00F01D59">
              <w:rPr>
                <w:rStyle w:val="Hyperlink"/>
                <w:caps/>
                <w:noProof/>
              </w:rPr>
              <w:t>9.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Specific Steps Taken in Fall 2016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_Toc6930149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10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0E44A812" w14:textId="74673EE0" w:rsidR="003A4414" w:rsidRDefault="0087080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0" w:history="1">
            <w:r w:rsidR="003A4414" w:rsidRPr="00F01D59">
              <w:rPr>
                <w:rStyle w:val="Hyperlink"/>
                <w:caps/>
                <w:noProof/>
              </w:rPr>
              <w:t>10.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Results of Assessment:  Fall 2017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_Toc6930150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10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7AF073B5" w14:textId="7FF0F564" w:rsidR="003A4414" w:rsidRDefault="0087080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1" w:history="1">
            <w:r w:rsidR="003A4414" w:rsidRPr="00F01D59">
              <w:rPr>
                <w:rStyle w:val="Hyperlink"/>
                <w:caps/>
                <w:noProof/>
              </w:rPr>
              <w:t>11.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Specific Steps Taken in Fall 2017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_Toc6930151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12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7593D74B" w14:textId="5CA75D58" w:rsidR="003A4414" w:rsidRDefault="0087080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2" w:history="1">
            <w:r w:rsidR="003A4414" w:rsidRPr="00F01D59">
              <w:rPr>
                <w:rStyle w:val="Hyperlink"/>
                <w:caps/>
                <w:noProof/>
              </w:rPr>
              <w:t>12.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Results of Assessment:  Fall 2018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_Toc6930152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12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43B751DB" w14:textId="114719A2" w:rsidR="003A4414" w:rsidRDefault="0087080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3" w:history="1">
            <w:r w:rsidR="003A4414" w:rsidRPr="00F01D59">
              <w:rPr>
                <w:rStyle w:val="Hyperlink"/>
                <w:caps/>
                <w:noProof/>
              </w:rPr>
              <w:t>13.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Specific Steps Taken in Fall 2018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_Toc6930153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14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6ACC10E7" w14:textId="715A592E" w:rsidR="003A4414" w:rsidRDefault="0087080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4" w:history="1">
            <w:r w:rsidR="003A4414" w:rsidRPr="00F01D59">
              <w:rPr>
                <w:rStyle w:val="Hyperlink"/>
                <w:iCs/>
                <w:caps/>
                <w:noProof/>
              </w:rPr>
              <w:t>14.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caps/>
                <w:noProof/>
              </w:rPr>
              <w:t>Outcomes: PhD Learning Goal # 2 after 3 Rounds of Assessment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_Toc6930154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14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31B15FA9" w14:textId="3A2DD2DC" w:rsidR="003A4414" w:rsidRDefault="0087080B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5" w:history="1">
            <w:r w:rsidR="003A4414" w:rsidRPr="00F01D59">
              <w:rPr>
                <w:rStyle w:val="Hyperlink"/>
                <w:noProof/>
              </w:rPr>
              <w:t>15.</w:t>
            </w:r>
            <w:r w:rsidR="003A4414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3A4414" w:rsidRPr="00F01D59">
              <w:rPr>
                <w:rStyle w:val="Hyperlink"/>
                <w:noProof/>
              </w:rPr>
              <w:t>CLOSE LOOP PROCESS – CONTINUOUS IMPROVEMENT RECORD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_Toc6930155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14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7CAFA60A" w14:textId="118F00BF" w:rsidR="003A4414" w:rsidRDefault="0087080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6" w:history="1">
            <w:r w:rsidR="003A4414" w:rsidRPr="00F01D59">
              <w:rPr>
                <w:rStyle w:val="Hyperlink"/>
                <w:caps/>
                <w:noProof/>
              </w:rPr>
              <w:t>APPENDIX – Data 2016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_Toc6930156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15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7981D10E" w14:textId="6DA3B798" w:rsidR="003A4414" w:rsidRDefault="0087080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7" w:history="1">
            <w:r w:rsidR="003A4414" w:rsidRPr="00F01D59">
              <w:rPr>
                <w:rStyle w:val="Hyperlink"/>
                <w:caps/>
                <w:noProof/>
              </w:rPr>
              <w:t>APPENDIX – Data 2017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_Toc6930157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18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043DF702" w14:textId="4551BBD0" w:rsidR="003A4414" w:rsidRDefault="0087080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8" w:history="1">
            <w:r w:rsidR="003A4414" w:rsidRPr="00F01D59">
              <w:rPr>
                <w:rStyle w:val="Hyperlink"/>
                <w:caps/>
                <w:noProof/>
              </w:rPr>
              <w:t>APPENDIX – Data 2018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_Toc6930158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22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5839B103" w14:textId="3498EDF7" w:rsidR="003A4414" w:rsidRDefault="0087080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59" w:history="1">
            <w:r w:rsidR="003A4414" w:rsidRPr="00F01D59">
              <w:rPr>
                <w:rStyle w:val="Hyperlink"/>
                <w:caps/>
                <w:noProof/>
              </w:rPr>
              <w:t>APPENDIX – Data 2019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_Toc6930159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24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38489D27" w14:textId="6F73DE98" w:rsidR="003A4414" w:rsidRDefault="0087080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60" w:history="1">
            <w:r w:rsidR="003A4414" w:rsidRPr="00F01D59">
              <w:rPr>
                <w:rStyle w:val="Hyperlink"/>
                <w:caps/>
                <w:noProof/>
              </w:rPr>
              <w:t>APPENDIX Research Paper Review Form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_Toc6930160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25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54C1AB92" w14:textId="7AEFE655" w:rsidR="003A4414" w:rsidRDefault="0087080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6930161" w:history="1">
            <w:r w:rsidR="003A4414" w:rsidRPr="00F01D59">
              <w:rPr>
                <w:rStyle w:val="Hyperlink"/>
                <w:caps/>
                <w:noProof/>
              </w:rPr>
              <w:t>APPENDIX – Activity Report</w:t>
            </w:r>
            <w:r w:rsidR="003A4414">
              <w:rPr>
                <w:noProof/>
                <w:webHidden/>
              </w:rPr>
              <w:tab/>
            </w:r>
            <w:r w:rsidR="003A4414">
              <w:rPr>
                <w:noProof/>
                <w:webHidden/>
              </w:rPr>
              <w:fldChar w:fldCharType="begin"/>
            </w:r>
            <w:r w:rsidR="003A4414">
              <w:rPr>
                <w:noProof/>
                <w:webHidden/>
              </w:rPr>
              <w:instrText xml:space="preserve"> PAGEREF _Toc6930161 \h </w:instrText>
            </w:r>
            <w:r w:rsidR="003A4414">
              <w:rPr>
                <w:noProof/>
                <w:webHidden/>
              </w:rPr>
            </w:r>
            <w:r w:rsidR="003A4414">
              <w:rPr>
                <w:noProof/>
                <w:webHidden/>
              </w:rPr>
              <w:fldChar w:fldCharType="separate"/>
            </w:r>
            <w:r w:rsidR="003A4414">
              <w:rPr>
                <w:noProof/>
                <w:webHidden/>
              </w:rPr>
              <w:t>27</w:t>
            </w:r>
            <w:r w:rsidR="003A4414">
              <w:rPr>
                <w:noProof/>
                <w:webHidden/>
              </w:rPr>
              <w:fldChar w:fldCharType="end"/>
            </w:r>
          </w:hyperlink>
        </w:p>
        <w:p w14:paraId="62FECF64" w14:textId="5289019C" w:rsidR="001D1E07" w:rsidRPr="00A55B03" w:rsidRDefault="00C363C3" w:rsidP="00A55B03">
          <w:pPr>
            <w:spacing w:line="360" w:lineRule="auto"/>
          </w:pPr>
          <w:r w:rsidRPr="00A55B03">
            <w:rPr>
              <w:noProof/>
            </w:rPr>
            <w:fldChar w:fldCharType="end"/>
          </w:r>
        </w:p>
      </w:sdtContent>
    </w:sdt>
    <w:p w14:paraId="64672783" w14:textId="77777777" w:rsidR="00741D56" w:rsidRPr="00DD64DF" w:rsidRDefault="00741D56" w:rsidP="001D1E07"/>
    <w:p w14:paraId="23CFF6A3" w14:textId="77777777" w:rsidR="00197460" w:rsidRPr="00B63401" w:rsidRDefault="00741D56" w:rsidP="00197460">
      <w:pPr>
        <w:pStyle w:val="Heading1"/>
        <w:ind w:left="360"/>
        <w:rPr>
          <w:caps/>
        </w:rPr>
      </w:pPr>
      <w:r w:rsidRPr="00B63401">
        <w:rPr>
          <w:caps/>
        </w:rPr>
        <w:br w:type="page"/>
      </w:r>
      <w:bookmarkStart w:id="1" w:name="_Toc408774910"/>
      <w:bookmarkStart w:id="2" w:name="_Toc6930141"/>
      <w:r w:rsidR="00197460" w:rsidRPr="00B63401">
        <w:rPr>
          <w:caps/>
        </w:rPr>
        <w:lastRenderedPageBreak/>
        <w:t>Learning Goal Assessment Guide</w:t>
      </w:r>
      <w:bookmarkEnd w:id="1"/>
      <w:bookmarkEnd w:id="2"/>
    </w:p>
    <w:p w14:paraId="7C357EE9" w14:textId="22B8D3AB" w:rsidR="00197460" w:rsidRPr="00DD64DF" w:rsidRDefault="00197460" w:rsidP="00197460">
      <w:pPr>
        <w:rPr>
          <w:b/>
          <w:color w:val="000000"/>
        </w:rPr>
      </w:pPr>
      <w:r>
        <w:t xml:space="preserve">This guide documents the assessment process for </w:t>
      </w:r>
      <w:r w:rsidR="00B63401">
        <w:t xml:space="preserve">Goal 2 of the </w:t>
      </w:r>
      <w:r>
        <w:t xml:space="preserve">three learning goals in the Ph.D. program. The assessment process is </w:t>
      </w:r>
      <w:r w:rsidR="00B63401">
        <w:t>conducted</w:t>
      </w:r>
      <w:r>
        <w:t xml:space="preserve"> in accordance of the Assurance of Learning (AoL) plan for the Ph.D. program.</w:t>
      </w:r>
    </w:p>
    <w:p w14:paraId="2B52BD96" w14:textId="77777777" w:rsidR="00197460" w:rsidRPr="00400B06" w:rsidRDefault="00197460" w:rsidP="00197460">
      <w:pPr>
        <w:pStyle w:val="Heading1"/>
        <w:ind w:left="360"/>
        <w:rPr>
          <w:caps/>
        </w:rPr>
      </w:pPr>
      <w:bookmarkStart w:id="3" w:name="_Toc408774911"/>
      <w:bookmarkStart w:id="4" w:name="_Toc6930142"/>
      <w:r w:rsidRPr="00400B06">
        <w:rPr>
          <w:caps/>
        </w:rPr>
        <w:t>Learning Goals</w:t>
      </w:r>
      <w:bookmarkEnd w:id="3"/>
      <w:bookmarkEnd w:id="4"/>
      <w:r w:rsidRPr="00400B06">
        <w:rPr>
          <w:caps/>
        </w:rPr>
        <w:t xml:space="preserve"> </w:t>
      </w:r>
    </w:p>
    <w:p w14:paraId="203FF098" w14:textId="77777777" w:rsidR="00197460" w:rsidRDefault="00197460" w:rsidP="00197460">
      <w:r w:rsidRPr="00DD64DF">
        <w:t xml:space="preserve">The Learning Goals for the </w:t>
      </w:r>
      <w:r>
        <w:t>Ph.D.</w:t>
      </w:r>
      <w:r w:rsidRPr="00DD64DF">
        <w:t xml:space="preserve"> program are listed </w:t>
      </w:r>
      <w:r>
        <w:t>below</w:t>
      </w:r>
      <w:r w:rsidRPr="00DD64DF">
        <w:t xml:space="preserve">. </w:t>
      </w:r>
    </w:p>
    <w:p w14:paraId="4C26DFA0" w14:textId="77777777" w:rsidR="00400B06" w:rsidRPr="002C382B" w:rsidRDefault="00400B06" w:rsidP="00400B06">
      <w:pPr>
        <w:pStyle w:val="ListParagraph"/>
        <w:numPr>
          <w:ilvl w:val="0"/>
          <w:numId w:val="24"/>
        </w:numPr>
        <w:spacing w:before="0" w:beforeAutospacing="0" w:after="0" w:afterAutospacing="0"/>
        <w:contextualSpacing w:val="0"/>
      </w:pPr>
      <w:r w:rsidRPr="005C6F0B">
        <w:t>Ph.D. graduates can effectively communicate research in oral presentations.</w:t>
      </w:r>
    </w:p>
    <w:p w14:paraId="0A5DD9E4" w14:textId="77777777" w:rsidR="00400B06" w:rsidRDefault="00400B06" w:rsidP="00400B06">
      <w:pPr>
        <w:pStyle w:val="ListParagraph"/>
        <w:numPr>
          <w:ilvl w:val="0"/>
          <w:numId w:val="24"/>
        </w:numPr>
        <w:spacing w:before="0" w:beforeAutospacing="0" w:after="0" w:afterAutospacing="0"/>
        <w:contextualSpacing w:val="0"/>
      </w:pPr>
      <w:r w:rsidRPr="00A92BB4">
        <w:t xml:space="preserve">Ph.D. </w:t>
      </w:r>
      <w:r w:rsidRPr="00421672">
        <w:t>graduates will have sufficiently mastered the core knowledge and tools needed to conduct original research in a timely manner.</w:t>
      </w:r>
    </w:p>
    <w:p w14:paraId="4D7CAE5C" w14:textId="77777777" w:rsidR="00400B06" w:rsidRDefault="00400B06" w:rsidP="00400B06">
      <w:pPr>
        <w:pStyle w:val="ListParagraph"/>
        <w:numPr>
          <w:ilvl w:val="0"/>
          <w:numId w:val="24"/>
        </w:numPr>
        <w:spacing w:before="0" w:beforeAutospacing="0" w:after="0" w:afterAutospacing="0"/>
        <w:contextualSpacing w:val="0"/>
      </w:pPr>
      <w:r w:rsidRPr="00421672">
        <w:t>Ph.D. graduates are able to effectively deliver academic courses in a university environment.</w:t>
      </w:r>
    </w:p>
    <w:p w14:paraId="19D04F5E" w14:textId="77777777" w:rsidR="00197460" w:rsidRDefault="00197460" w:rsidP="00197460"/>
    <w:p w14:paraId="42537885" w14:textId="77777777" w:rsidR="00197460" w:rsidRPr="00400B06" w:rsidRDefault="00197460" w:rsidP="00197460">
      <w:pPr>
        <w:pStyle w:val="Heading1"/>
        <w:ind w:left="360"/>
        <w:rPr>
          <w:caps/>
        </w:rPr>
      </w:pPr>
      <w:bookmarkStart w:id="5" w:name="_Toc6930143"/>
      <w:r w:rsidRPr="00400B06">
        <w:rPr>
          <w:caps/>
        </w:rPr>
        <w:t>Learning Goal Introduction</w:t>
      </w:r>
      <w:bookmarkEnd w:id="5"/>
    </w:p>
    <w:p w14:paraId="1D8EA979" w14:textId="77777777" w:rsidR="00400B06" w:rsidRDefault="00197460" w:rsidP="00197460">
      <w:r>
        <w:t>This gu</w:t>
      </w:r>
      <w:r w:rsidR="00400B06">
        <w:t xml:space="preserve">ide covers Learning Goal </w:t>
      </w:r>
      <w:r>
        <w:t xml:space="preserve">2 for the Ph.D. program: </w:t>
      </w:r>
    </w:p>
    <w:p w14:paraId="17434F60" w14:textId="03B6F982" w:rsidR="00197460" w:rsidRPr="00400B06" w:rsidRDefault="00197460" w:rsidP="00400B06">
      <w:pPr>
        <w:pStyle w:val="ListParagraph"/>
        <w:numPr>
          <w:ilvl w:val="0"/>
          <w:numId w:val="25"/>
        </w:numPr>
      </w:pPr>
      <w:r w:rsidRPr="006F341B">
        <w:t>Ph.D. graduates will have sufficiently mastered the core knowledge and tools needed to conduct origi</w:t>
      </w:r>
      <w:r>
        <w:t>nal research in a timely manner</w:t>
      </w:r>
      <w:r w:rsidRPr="00E90556">
        <w:t>.</w:t>
      </w:r>
    </w:p>
    <w:p w14:paraId="0C48CD2D" w14:textId="77777777" w:rsidR="00197460" w:rsidRPr="002932A0" w:rsidRDefault="00197460" w:rsidP="00197460">
      <w:pPr>
        <w:rPr>
          <w:iCs/>
        </w:rPr>
      </w:pPr>
      <w:r w:rsidRPr="002932A0">
        <w:rPr>
          <w:b/>
          <w:iCs/>
        </w:rPr>
        <w:t xml:space="preserve">This goal is assessed </w:t>
      </w:r>
      <w:r>
        <w:rPr>
          <w:b/>
          <w:iCs/>
        </w:rPr>
        <w:t>at the end of every academic year</w:t>
      </w:r>
      <w:r w:rsidRPr="002932A0">
        <w:rPr>
          <w:iCs/>
        </w:rPr>
        <w:t xml:space="preserve">.  This goal requires students to </w:t>
      </w:r>
      <w:r>
        <w:rPr>
          <w:iCs/>
        </w:rPr>
        <w:t>publish peer reviewed articles in their respective research field</w:t>
      </w:r>
      <w:r w:rsidRPr="002932A0">
        <w:rPr>
          <w:iCs/>
        </w:rPr>
        <w:t>.</w:t>
      </w:r>
    </w:p>
    <w:p w14:paraId="5FF3ECC5" w14:textId="77777777" w:rsidR="00197460" w:rsidRPr="002932A0" w:rsidRDefault="00197460" w:rsidP="00197460">
      <w:pPr>
        <w:rPr>
          <w:iCs/>
        </w:rPr>
      </w:pPr>
      <w:r w:rsidRPr="002932A0">
        <w:rPr>
          <w:b/>
          <w:iCs/>
        </w:rPr>
        <w:t>T</w:t>
      </w:r>
      <w:r>
        <w:rPr>
          <w:b/>
          <w:iCs/>
        </w:rPr>
        <w:t>here is one primary method</w:t>
      </w:r>
      <w:r w:rsidRPr="002932A0">
        <w:rPr>
          <w:b/>
          <w:iCs/>
        </w:rPr>
        <w:t xml:space="preserve"> of assessment:  </w:t>
      </w:r>
      <w:r w:rsidRPr="002932A0">
        <w:rPr>
          <w:iCs/>
        </w:rPr>
        <w:t>Each</w:t>
      </w:r>
      <w:r w:rsidRPr="002932A0">
        <w:rPr>
          <w:b/>
          <w:iCs/>
        </w:rPr>
        <w:t xml:space="preserve"> </w:t>
      </w:r>
      <w:r>
        <w:rPr>
          <w:iCs/>
        </w:rPr>
        <w:t>student has to submit a progress and activity report at the end of every academic year.</w:t>
      </w:r>
      <w:r w:rsidRPr="002932A0">
        <w:rPr>
          <w:b/>
          <w:iCs/>
        </w:rPr>
        <w:t xml:space="preserve"> </w:t>
      </w:r>
      <w:r w:rsidRPr="002932A0">
        <w:rPr>
          <w:iCs/>
        </w:rPr>
        <w:t xml:space="preserve">The assessment </w:t>
      </w:r>
      <w:r>
        <w:rPr>
          <w:iCs/>
        </w:rPr>
        <w:t>reviews the submitted activity reports</w:t>
      </w:r>
      <w:r w:rsidRPr="002932A0">
        <w:rPr>
          <w:iCs/>
        </w:rPr>
        <w:t>.</w:t>
      </w:r>
    </w:p>
    <w:p w14:paraId="6B3E7619" w14:textId="1F21F0FF" w:rsidR="00197460" w:rsidRDefault="00197460" w:rsidP="00197460">
      <w:pPr>
        <w:rPr>
          <w:iCs/>
        </w:rPr>
      </w:pPr>
      <w:r w:rsidRPr="002932A0">
        <w:rPr>
          <w:b/>
          <w:iCs/>
        </w:rPr>
        <w:t xml:space="preserve">To complete this </w:t>
      </w:r>
      <w:r>
        <w:rPr>
          <w:b/>
          <w:iCs/>
        </w:rPr>
        <w:t>requirement</w:t>
      </w:r>
      <w:r w:rsidRPr="002932A0">
        <w:rPr>
          <w:b/>
          <w:iCs/>
        </w:rPr>
        <w:t xml:space="preserve"> successfully, students need to</w:t>
      </w:r>
      <w:r w:rsidRPr="002932A0">
        <w:rPr>
          <w:iCs/>
        </w:rPr>
        <w:t xml:space="preserve"> </w:t>
      </w:r>
      <w:r>
        <w:rPr>
          <w:iCs/>
        </w:rPr>
        <w:t xml:space="preserve">have </w:t>
      </w:r>
      <w:r w:rsidRPr="002932A0">
        <w:rPr>
          <w:iCs/>
        </w:rPr>
        <w:t>master</w:t>
      </w:r>
      <w:r>
        <w:rPr>
          <w:iCs/>
        </w:rPr>
        <w:t>ed</w:t>
      </w:r>
      <w:r w:rsidRPr="002932A0">
        <w:rPr>
          <w:iCs/>
        </w:rPr>
        <w:t xml:space="preserve"> </w:t>
      </w:r>
      <w:r>
        <w:rPr>
          <w:iCs/>
        </w:rPr>
        <w:t>the core knowledge and research tools in their field of study and they have defended their dissertation in a timely manner.</w:t>
      </w:r>
    </w:p>
    <w:p w14:paraId="553339BD" w14:textId="23DE90D0" w:rsidR="00197460" w:rsidRPr="00400B06" w:rsidRDefault="00197460" w:rsidP="00197460">
      <w:pPr>
        <w:pStyle w:val="Heading1"/>
        <w:ind w:left="360"/>
        <w:rPr>
          <w:caps/>
        </w:rPr>
      </w:pPr>
      <w:bookmarkStart w:id="6" w:name="_Toc6930144"/>
      <w:r w:rsidRPr="00400B06">
        <w:rPr>
          <w:caps/>
        </w:rPr>
        <w:t>Learning Objectives and Traits</w:t>
      </w:r>
      <w:bookmarkEnd w:id="6"/>
    </w:p>
    <w:p w14:paraId="293AEF83" w14:textId="77777777" w:rsidR="00197460" w:rsidRDefault="00197460" w:rsidP="00197460">
      <w:r w:rsidRPr="00787BFA">
        <w:t xml:space="preserve">The following table </w:t>
      </w:r>
      <w:r>
        <w:t>shows the</w:t>
      </w:r>
      <w:r w:rsidRPr="00787BFA">
        <w:t xml:space="preserve"> </w:t>
      </w:r>
      <w:r>
        <w:t xml:space="preserve">objectives and </w:t>
      </w:r>
      <w:r w:rsidRPr="00787BFA">
        <w:t xml:space="preserve">traits </w:t>
      </w:r>
      <w:r>
        <w:t>to assess goal 2 of the PH.D. program.</w:t>
      </w:r>
    </w:p>
    <w:p w14:paraId="797A73ED" w14:textId="5A6C784C" w:rsidR="00197460" w:rsidRPr="00A664E4" w:rsidRDefault="00197460" w:rsidP="00197460">
      <w:pPr>
        <w:rPr>
          <w:rFonts w:ascii="Times New Roman" w:hAnsi="Times New Roman" w:cs="Times New Roman"/>
        </w:rPr>
      </w:pPr>
      <w:r w:rsidRPr="00A664E4">
        <w:rPr>
          <w:rFonts w:ascii="Times New Roman" w:hAnsi="Times New Roman" w:cs="Times New Roman"/>
        </w:rPr>
        <w:lastRenderedPageBreak/>
        <w:t xml:space="preserve">The goal is to </w:t>
      </w:r>
      <w:r>
        <w:rPr>
          <w:rFonts w:ascii="Times New Roman" w:hAnsi="Times New Roman" w:cs="Times New Roman"/>
        </w:rPr>
        <w:t xml:space="preserve">ensure that students will have the skills necessary to complete high-quality, original </w:t>
      </w:r>
      <w:r w:rsidRPr="00A664E4">
        <w:rPr>
          <w:rFonts w:ascii="Times New Roman" w:hAnsi="Times New Roman" w:cs="Times New Roman"/>
        </w:rPr>
        <w:t xml:space="preserve">dissertations within </w:t>
      </w:r>
      <w:r w:rsidR="00400B06">
        <w:rPr>
          <w:rFonts w:ascii="Times New Roman" w:hAnsi="Times New Roman" w:cs="Times New Roman"/>
        </w:rPr>
        <w:t>4</w:t>
      </w:r>
      <w:r w:rsidRPr="00A664E4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of full-time study (the max. allowed time span to finish a dissertation is 6 years)</w:t>
      </w:r>
      <w:r w:rsidRPr="00A664E4">
        <w:rPr>
          <w:rFonts w:ascii="Times New Roman" w:hAnsi="Times New Roman" w:cs="Times New Roman"/>
        </w:rPr>
        <w:t xml:space="preserve">. There is not a specific timeline when the students should finish their proposal </w:t>
      </w:r>
      <w:r>
        <w:rPr>
          <w:rFonts w:ascii="Times New Roman" w:hAnsi="Times New Roman" w:cs="Times New Roman"/>
        </w:rPr>
        <w:t>but</w:t>
      </w:r>
      <w:r w:rsidRPr="00A664E4">
        <w:rPr>
          <w:rFonts w:ascii="Times New Roman" w:hAnsi="Times New Roman" w:cs="Times New Roman"/>
        </w:rPr>
        <w:t xml:space="preserve"> a delay of a proposal correlates highly with a delay of the dissertation defense and extends the doctoral studies.</w:t>
      </w:r>
    </w:p>
    <w:p w14:paraId="69BE3904" w14:textId="77777777" w:rsidR="00197460" w:rsidRDefault="00197460" w:rsidP="00197460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first </w:t>
      </w:r>
      <w:r w:rsidRPr="00A92BB4">
        <w:rPr>
          <w:rFonts w:ascii="Times New Roman" w:hAnsi="Times New Roman" w:cs="Times New Roman"/>
        </w:rPr>
        <w:t>objective is that the students are able to write competitive research papers.</w:t>
      </w:r>
      <w:r>
        <w:rPr>
          <w:rFonts w:ascii="Times New Roman" w:hAnsi="Times New Roman" w:cs="Times New Roman"/>
        </w:rPr>
        <w:t xml:space="preserve"> The second objective is that students will successfully defend their dissertation proposal before the end of 4 years of full-time study.</w:t>
      </w:r>
    </w:p>
    <w:p w14:paraId="419E3A46" w14:textId="1720FCB9" w:rsidR="00197460" w:rsidRDefault="00197460" w:rsidP="00197460">
      <w:pPr>
        <w:rPr>
          <w:rFonts w:ascii="Times New Roman" w:hAnsi="Times New Roman" w:cs="Times New Roman"/>
        </w:rPr>
      </w:pPr>
      <w:r w:rsidRPr="00C3712E">
        <w:rPr>
          <w:rFonts w:ascii="Times New Roman" w:hAnsi="Times New Roman" w:cs="Times New Roman"/>
        </w:rPr>
        <w:t xml:space="preserve">Appendix </w:t>
      </w:r>
      <w:r>
        <w:rPr>
          <w:rFonts w:ascii="Times New Roman" w:hAnsi="Times New Roman" w:cs="Times New Roman"/>
        </w:rPr>
        <w:t>C</w:t>
      </w:r>
      <w:r w:rsidRPr="00C3712E">
        <w:rPr>
          <w:rFonts w:ascii="Times New Roman" w:hAnsi="Times New Roman" w:cs="Times New Roman"/>
        </w:rPr>
        <w:t xml:space="preserve"> contains a copy of the “Doctoral Activity Report,” which is administered annually and is used to collect data relevant to the assessment of Ph.D. goal</w:t>
      </w:r>
      <w:r>
        <w:rPr>
          <w:rFonts w:ascii="Times New Roman" w:hAnsi="Times New Roman" w:cs="Times New Roman"/>
        </w:rPr>
        <w:t xml:space="preserve"> 2.  Appendices B,</w:t>
      </w:r>
      <w:r w:rsidRPr="00C37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 and E contain</w:t>
      </w:r>
      <w:r w:rsidRPr="00C3712E">
        <w:rPr>
          <w:rFonts w:ascii="Times New Roman" w:hAnsi="Times New Roman" w:cs="Times New Roman"/>
        </w:rPr>
        <w:t xml:space="preserve"> the template used to gather information for the assessment of this goal.</w:t>
      </w:r>
    </w:p>
    <w:p w14:paraId="6E2E77E1" w14:textId="77777777" w:rsidR="00197460" w:rsidRPr="00C3712E" w:rsidRDefault="00197460" w:rsidP="00197460">
      <w:pPr>
        <w:rPr>
          <w:b/>
        </w:rPr>
      </w:pPr>
      <w:r w:rsidRPr="00EC4C14">
        <w:rPr>
          <w:b/>
        </w:rPr>
        <w:t xml:space="preserve">Table </w:t>
      </w:r>
      <w:r>
        <w:rPr>
          <w:b/>
        </w:rPr>
        <w:t>5</w:t>
      </w:r>
      <w:r w:rsidRPr="00EC4C14">
        <w:rPr>
          <w:b/>
        </w:rPr>
        <w:t xml:space="preserve">: PhD Learning Goal </w:t>
      </w:r>
      <w:r>
        <w:rPr>
          <w:b/>
        </w:rPr>
        <w:t>2</w:t>
      </w:r>
      <w:r w:rsidRPr="00EC4C14">
        <w:rPr>
          <w:b/>
        </w:rPr>
        <w:t>, Objectives and Rubrics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2200"/>
        <w:gridCol w:w="6275"/>
      </w:tblGrid>
      <w:tr w:rsidR="00197460" w:rsidRPr="00A92BB4" w14:paraId="4256295C" w14:textId="77777777" w:rsidTr="00197460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07B9D486" w14:textId="77777777" w:rsidR="00197460" w:rsidRPr="00A92BB4" w:rsidRDefault="00197460" w:rsidP="001974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 xml:space="preserve">PhD -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F1ACDCD" w14:textId="77777777" w:rsidR="00197460" w:rsidRPr="00A92BB4" w:rsidRDefault="00197460" w:rsidP="00197460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bCs w:val="0"/>
                <w:sz w:val="20"/>
              </w:rPr>
              <w:t>Learning Goal, Objectives and Traits</w:t>
            </w:r>
          </w:p>
        </w:tc>
      </w:tr>
      <w:tr w:rsidR="00197460" w:rsidRPr="00A92BB4" w14:paraId="182B95A0" w14:textId="77777777" w:rsidTr="00197460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E7D79DF" w14:textId="22C75FE8" w:rsidR="00197460" w:rsidRPr="00A92BB4" w:rsidRDefault="00197460" w:rsidP="00197460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bCs w:val="0"/>
                <w:sz w:val="20"/>
              </w:rPr>
              <w:t>GOAL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EB95CD8" w14:textId="77777777" w:rsidR="00197460" w:rsidRPr="00A92BB4" w:rsidRDefault="00197460" w:rsidP="00197460">
            <w:pPr>
              <w:pStyle w:val="Subtitle"/>
            </w:pPr>
            <w:r w:rsidRPr="00A92BB4">
              <w:t xml:space="preserve">Ph.D. </w:t>
            </w:r>
            <w:r w:rsidRPr="00421672">
              <w:t>graduates will have sufficiently mastered the core knowledge and tools needed to conduct original research in a timely manner.</w:t>
            </w:r>
          </w:p>
        </w:tc>
      </w:tr>
      <w:tr w:rsidR="00197460" w:rsidRPr="00A92BB4" w14:paraId="0214C168" w14:textId="77777777" w:rsidTr="00197460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D5B8" w14:textId="77777777" w:rsidR="00197460" w:rsidRPr="00A92BB4" w:rsidRDefault="00197460" w:rsidP="00197460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Objective 1: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CF55" w14:textId="77777777" w:rsidR="00197460" w:rsidRPr="00A92BB4" w:rsidRDefault="00197460" w:rsidP="00197460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competitive, original research papers</w:t>
            </w:r>
          </w:p>
        </w:tc>
      </w:tr>
      <w:tr w:rsidR="00197460" w:rsidRPr="00A92BB4" w14:paraId="12BE3CC5" w14:textId="77777777" w:rsidTr="00197460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57DE" w14:textId="77777777" w:rsidR="00197460" w:rsidRPr="00E91FEF" w:rsidRDefault="00197460" w:rsidP="00197460">
            <w:pPr>
              <w:jc w:val="right"/>
              <w:rPr>
                <w:rFonts w:ascii="Times New Roman" w:hAnsi="Times New Roman" w:cs="Times New Roman"/>
                <w:bCs w:val="0"/>
                <w:sz w:val="20"/>
              </w:rPr>
            </w:pPr>
            <w:r w:rsidRPr="00E91FEF">
              <w:rPr>
                <w:rFonts w:ascii="Times New Roman" w:hAnsi="Times New Roman" w:cs="Times New Roman"/>
                <w:bCs w:val="0"/>
                <w:sz w:val="20"/>
              </w:rPr>
              <w:t>Trait 1: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DC7C" w14:textId="77777777" w:rsidR="00197460" w:rsidRPr="00783E0B" w:rsidRDefault="00197460" w:rsidP="00197460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783E0B">
              <w:rPr>
                <w:rFonts w:ascii="Times New Roman" w:hAnsi="Times New Roman" w:cs="Times New Roman"/>
                <w:iCs/>
                <w:sz w:val="20"/>
              </w:rPr>
              <w:t>Satisfactory research papers as evaluated by the examining committee submitted as part of the preliminary and qualifying examinations</w:t>
            </w:r>
          </w:p>
        </w:tc>
      </w:tr>
      <w:tr w:rsidR="00197460" w:rsidRPr="00A92BB4" w14:paraId="4A296885" w14:textId="77777777" w:rsidTr="00197460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FC21" w14:textId="77777777" w:rsidR="00197460" w:rsidRDefault="00197460" w:rsidP="00197460">
            <w:pPr>
              <w:jc w:val="righ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Trait 2</w:t>
            </w:r>
            <w:r w:rsidRPr="00A92BB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380F" w14:textId="77777777" w:rsidR="00197460" w:rsidRPr="00783E0B" w:rsidRDefault="00197460" w:rsidP="00197460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783E0B">
              <w:rPr>
                <w:rFonts w:ascii="Times New Roman" w:hAnsi="Times New Roman" w:cs="Times New Roman"/>
                <w:sz w:val="20"/>
              </w:rPr>
              <w:t>Number of papers presented and/or published in academic outlets</w:t>
            </w:r>
          </w:p>
        </w:tc>
      </w:tr>
      <w:tr w:rsidR="00197460" w:rsidRPr="00A92BB4" w14:paraId="7F9B9A51" w14:textId="77777777" w:rsidTr="00197460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A4B0" w14:textId="77777777" w:rsidR="00197460" w:rsidRPr="00A92BB4" w:rsidRDefault="00197460" w:rsidP="00197460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>Objective 2</w:t>
            </w:r>
            <w:r w:rsidRPr="00A92BB4">
              <w:rPr>
                <w:rFonts w:ascii="Times New Roman" w:hAnsi="Times New Roman" w:cs="Times New Roman"/>
                <w:b/>
                <w:bCs w:val="0"/>
                <w:sz w:val="20"/>
              </w:rP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BCC5" w14:textId="77777777" w:rsidR="00197460" w:rsidRPr="00A92BB4" w:rsidRDefault="00197460" w:rsidP="00197460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dissertations at or about the end of the fourth year of full-time study</w:t>
            </w:r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</w:tc>
      </w:tr>
      <w:tr w:rsidR="00197460" w:rsidRPr="00A92BB4" w14:paraId="28E72625" w14:textId="77777777" w:rsidTr="00197460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23F1" w14:textId="77777777" w:rsidR="00197460" w:rsidRPr="00A92BB4" w:rsidRDefault="00197460" w:rsidP="00197460">
            <w:pPr>
              <w:jc w:val="righ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Trait 1: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9A9C" w14:textId="77777777" w:rsidR="00197460" w:rsidRPr="00A92BB4" w:rsidRDefault="00197460" w:rsidP="00197460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Elapsed time to proposal defense</w:t>
            </w:r>
          </w:p>
        </w:tc>
      </w:tr>
      <w:tr w:rsidR="00197460" w:rsidRPr="00A92BB4" w14:paraId="7919D0EC" w14:textId="77777777" w:rsidTr="00197460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1A41" w14:textId="77777777" w:rsidR="00197460" w:rsidRPr="00A92BB4" w:rsidRDefault="00197460" w:rsidP="00197460">
            <w:pPr>
              <w:jc w:val="righ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Trait 2</w:t>
            </w:r>
            <w:r w:rsidRPr="00A92BB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E06" w14:textId="77777777" w:rsidR="00197460" w:rsidRPr="00A92BB4" w:rsidRDefault="00197460" w:rsidP="00197460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Elapsed time to dissertation defense</w:t>
            </w:r>
          </w:p>
        </w:tc>
      </w:tr>
    </w:tbl>
    <w:p w14:paraId="6E70D848" w14:textId="77777777" w:rsidR="00197460" w:rsidRDefault="00197460" w:rsidP="00197460">
      <w:pPr>
        <w:spacing w:after="0"/>
        <w:rPr>
          <w:rFonts w:ascii="Times New Roman" w:hAnsi="Times New Roman" w:cs="Times New Roman"/>
          <w:highlight w:val="yellow"/>
        </w:rPr>
      </w:pPr>
    </w:p>
    <w:p w14:paraId="0C721EA7" w14:textId="77777777" w:rsidR="00903FD9" w:rsidRPr="00400B06" w:rsidRDefault="00903FD9" w:rsidP="00903FD9">
      <w:pPr>
        <w:pStyle w:val="Heading1"/>
        <w:rPr>
          <w:caps/>
        </w:rPr>
      </w:pPr>
      <w:bookmarkStart w:id="7" w:name="_Toc398628767"/>
      <w:bookmarkStart w:id="8" w:name="_Toc6930145"/>
      <w:r w:rsidRPr="00400B06">
        <w:rPr>
          <w:caps/>
        </w:rPr>
        <w:t>Rubrics</w:t>
      </w:r>
      <w:bookmarkEnd w:id="7"/>
      <w:bookmarkEnd w:id="8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0"/>
        <w:gridCol w:w="4501"/>
        <w:gridCol w:w="688"/>
        <w:gridCol w:w="756"/>
        <w:gridCol w:w="1116"/>
        <w:gridCol w:w="766"/>
      </w:tblGrid>
      <w:tr w:rsidR="00903FD9" w:rsidRPr="003D2E6C" w14:paraId="195C188F" w14:textId="77777777" w:rsidTr="00903FD9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ACBC" w14:textId="77777777" w:rsidR="00903FD9" w:rsidRPr="003D2E6C" w:rsidRDefault="00903FD9" w:rsidP="00B63401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6762" w14:textId="77777777" w:rsidR="00903FD9" w:rsidRPr="003D2E6C" w:rsidRDefault="00903FD9" w:rsidP="00B63401"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903FD9" w:rsidRPr="003D2E6C" w14:paraId="6F026EC3" w14:textId="77777777" w:rsidTr="00903FD9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676" w14:textId="77777777" w:rsidR="00903FD9" w:rsidRPr="003D2E6C" w:rsidRDefault="00903FD9" w:rsidP="00B63401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25C4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B56F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2603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0DE5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C4A2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903FD9" w:rsidRPr="003D2E6C" w14:paraId="2B8DD33A" w14:textId="77777777" w:rsidTr="00903FD9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F0B" w14:textId="77777777" w:rsidR="00903FD9" w:rsidRPr="003D2E6C" w:rsidRDefault="00903FD9" w:rsidP="00B63401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8ABE" w14:textId="77777777" w:rsidR="00903FD9" w:rsidRPr="003D2E6C" w:rsidRDefault="00903FD9" w:rsidP="00B63401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7B61" w14:textId="5C097D9E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  <w:r w:rsidR="00BA7A2C">
              <w:rPr>
                <w:b/>
                <w:bCs w:val="0"/>
              </w:rPr>
              <w:t>-7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28B5" w14:textId="3A84DA68" w:rsidR="00903FD9" w:rsidRPr="003D2E6C" w:rsidRDefault="00BD57EF" w:rsidP="00BA7A2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</w:t>
            </w:r>
            <w:r w:rsidR="00BA7A2C">
              <w:rPr>
                <w:b/>
                <w:bCs w:val="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73E1" w14:textId="72BBAEDE" w:rsidR="00903FD9" w:rsidRPr="003D2E6C" w:rsidRDefault="00903FD9" w:rsidP="00BA7A2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</w:t>
            </w:r>
            <w:r w:rsidR="00BA7A2C">
              <w:rPr>
                <w:b/>
                <w:bCs w:val="0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6D8F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903FD9" w:rsidRPr="003D2E6C" w14:paraId="536F81FD" w14:textId="77777777" w:rsidTr="00903FD9">
        <w:trPr>
          <w:trHeight w:val="7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2E76" w14:textId="77777777" w:rsidR="00903FD9" w:rsidRPr="003D2E6C" w:rsidRDefault="00903FD9" w:rsidP="00B63401">
            <w:pPr>
              <w:jc w:val="right"/>
            </w:pPr>
            <w:r w:rsidRPr="003D2E6C">
              <w:t>Trait 1: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4F43" w14:textId="7398DD7D" w:rsidR="00903FD9" w:rsidRPr="00DC3A7F" w:rsidRDefault="00903FD9" w:rsidP="00B63401">
            <w:pPr>
              <w:rPr>
                <w:sz w:val="20"/>
                <w:szCs w:val="20"/>
              </w:rPr>
            </w:pPr>
            <w:r w:rsidRPr="00783E0B">
              <w:rPr>
                <w:rFonts w:ascii="Times New Roman" w:hAnsi="Times New Roman" w:cs="Times New Roman"/>
                <w:iCs/>
                <w:sz w:val="20"/>
              </w:rPr>
              <w:t xml:space="preserve">Satisfactory research papers as evaluated by the examining committee submitted as part of the </w:t>
            </w:r>
            <w:r w:rsidRPr="00783E0B">
              <w:rPr>
                <w:rFonts w:ascii="Times New Roman" w:hAnsi="Times New Roman" w:cs="Times New Roman"/>
                <w:iCs/>
                <w:sz w:val="20"/>
              </w:rPr>
              <w:lastRenderedPageBreak/>
              <w:t>preliminary and qualifying examinations</w:t>
            </w:r>
            <w:r w:rsidR="00FA1AEF">
              <w:rPr>
                <w:rFonts w:ascii="Times New Roman" w:hAnsi="Times New Roman" w:cs="Times New Roman"/>
                <w:iCs/>
                <w:sz w:val="20"/>
              </w:rPr>
              <w:t xml:space="preserve"> * (see rubric below)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BAD8" w14:textId="77777777" w:rsidR="00903FD9" w:rsidRPr="003D2E6C" w:rsidRDefault="00903FD9" w:rsidP="00B6340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D3E7" w14:textId="77777777" w:rsidR="00903FD9" w:rsidRPr="003D2E6C" w:rsidRDefault="00903FD9" w:rsidP="00B6340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F9E4" w14:textId="77777777" w:rsidR="00903FD9" w:rsidRPr="003D2E6C" w:rsidRDefault="00903FD9" w:rsidP="00B6340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89C7" w14:textId="77777777" w:rsidR="00903FD9" w:rsidRPr="003D2E6C" w:rsidRDefault="00903FD9" w:rsidP="00B63401">
            <w:r w:rsidRPr="003D2E6C">
              <w:t> </w:t>
            </w:r>
          </w:p>
        </w:tc>
      </w:tr>
      <w:tr w:rsidR="00903FD9" w:rsidRPr="003D2E6C" w14:paraId="1F069DA2" w14:textId="77777777" w:rsidTr="00903FD9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B9EC" w14:textId="76A0BB5C" w:rsidR="00903FD9" w:rsidRPr="003D2E6C" w:rsidRDefault="00903FD9" w:rsidP="00B63401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8BF9" w14:textId="0398071D" w:rsidR="00903FD9" w:rsidRPr="003D2E6C" w:rsidRDefault="00903FD9" w:rsidP="00BA7A2C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</w:t>
            </w:r>
            <w:r w:rsidR="00BA7A2C">
              <w:rPr>
                <w:b/>
                <w:bCs w:val="0"/>
                <w:sz w:val="20"/>
                <w:szCs w:val="20"/>
              </w:rPr>
              <w:t>-7</w:t>
            </w:r>
            <w:r>
              <w:rPr>
                <w:b/>
                <w:bCs w:val="0"/>
                <w:sz w:val="20"/>
                <w:szCs w:val="20"/>
              </w:rPr>
              <w:t xml:space="preserve">;  Meets: </w:t>
            </w:r>
            <w:r w:rsidR="00BA7A2C">
              <w:rPr>
                <w:b/>
                <w:bCs w:val="0"/>
                <w:sz w:val="20"/>
                <w:szCs w:val="20"/>
              </w:rPr>
              <w:t>&gt;7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Exceeds: </w:t>
            </w:r>
            <w:r w:rsidR="00BA7A2C">
              <w:rPr>
                <w:b/>
                <w:bCs w:val="0"/>
                <w:sz w:val="20"/>
                <w:szCs w:val="20"/>
              </w:rPr>
              <w:t>&gt;21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7F09" w14:textId="77777777" w:rsidR="00903FD9" w:rsidRPr="003D2E6C" w:rsidRDefault="00903FD9" w:rsidP="00B63401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6338" w14:textId="77777777" w:rsidR="00903FD9" w:rsidRPr="003D2E6C" w:rsidRDefault="00903FD9" w:rsidP="00B63401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4B35" w14:textId="77777777" w:rsidR="00903FD9" w:rsidRPr="003D2E6C" w:rsidRDefault="00903FD9" w:rsidP="00B63401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37B9" w14:textId="77777777" w:rsidR="00903FD9" w:rsidRPr="003D2E6C" w:rsidRDefault="00903FD9" w:rsidP="00B63401">
            <w:r w:rsidRPr="003D2E6C">
              <w:t> </w:t>
            </w:r>
          </w:p>
        </w:tc>
      </w:tr>
      <w:tr w:rsidR="00903FD9" w:rsidRPr="003D2E6C" w14:paraId="136839A1" w14:textId="77777777" w:rsidTr="00903FD9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B2AAC" w14:textId="19E1F2DA" w:rsidR="00903FD9" w:rsidRPr="003D2E6C" w:rsidRDefault="00903FD9" w:rsidP="00B63401">
            <w:pPr>
              <w:rPr>
                <w:b/>
                <w:bCs w:val="0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E399" w14:textId="0849FFAB" w:rsidR="00903FD9" w:rsidRPr="003D2E6C" w:rsidRDefault="00903FD9" w:rsidP="00B63401"/>
        </w:tc>
      </w:tr>
      <w:tr w:rsidR="00903FD9" w:rsidRPr="003D2E6C" w14:paraId="5AD5652F" w14:textId="77777777" w:rsidTr="00903FD9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F2F" w14:textId="77777777" w:rsidR="00903FD9" w:rsidRPr="003D2E6C" w:rsidRDefault="00903FD9" w:rsidP="00B63401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D2AC" w14:textId="0C2E63B9" w:rsidR="00903FD9" w:rsidRPr="003D2E6C" w:rsidRDefault="00903FD9" w:rsidP="00B63401">
            <w:pPr>
              <w:jc w:val="center"/>
              <w:rPr>
                <w:b/>
                <w:bCs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C6BB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E141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54FB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D6E7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903FD9" w:rsidRPr="003D2E6C" w14:paraId="25C708A5" w14:textId="77777777" w:rsidTr="00903FD9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B349" w14:textId="77777777" w:rsidR="00903FD9" w:rsidRPr="003D2E6C" w:rsidRDefault="00903FD9" w:rsidP="00B63401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D0FC" w14:textId="77777777" w:rsidR="00903FD9" w:rsidRPr="003D2E6C" w:rsidRDefault="00903FD9" w:rsidP="00B63401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28BE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C8A8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A162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09F7" w14:textId="77777777" w:rsidR="00903FD9" w:rsidRPr="003D2E6C" w:rsidRDefault="00903FD9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903FD9" w:rsidRPr="003D2E6C" w14:paraId="1EC159FE" w14:textId="77777777" w:rsidTr="00903FD9">
        <w:trPr>
          <w:trHeight w:val="7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7975" w14:textId="741FF013" w:rsidR="00903FD9" w:rsidRPr="003D2E6C" w:rsidRDefault="00903FD9" w:rsidP="00B63401">
            <w:pPr>
              <w:jc w:val="right"/>
            </w:pPr>
            <w:r>
              <w:t>Trait 2</w:t>
            </w:r>
            <w:r w:rsidRPr="003D2E6C">
              <w:t>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5D57" w14:textId="77777777" w:rsidR="00903FD9" w:rsidRPr="00DC3A7F" w:rsidRDefault="00903FD9" w:rsidP="00B63401">
            <w:pPr>
              <w:rPr>
                <w:sz w:val="20"/>
                <w:szCs w:val="20"/>
              </w:rPr>
            </w:pPr>
            <w:r w:rsidRPr="00783E0B">
              <w:rPr>
                <w:rFonts w:ascii="Times New Roman" w:hAnsi="Times New Roman" w:cs="Times New Roman"/>
                <w:sz w:val="20"/>
              </w:rPr>
              <w:t>Number of papers presented and/or published in academic outlets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924C" w14:textId="77777777" w:rsidR="00903FD9" w:rsidRPr="003D2E6C" w:rsidRDefault="00903FD9" w:rsidP="00B63401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3038" w14:textId="77777777" w:rsidR="00903FD9" w:rsidRPr="003D2E6C" w:rsidRDefault="00903FD9" w:rsidP="00B6340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C08A" w14:textId="77777777" w:rsidR="00903FD9" w:rsidRPr="003D2E6C" w:rsidRDefault="00903FD9" w:rsidP="00B6340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5310" w14:textId="77777777" w:rsidR="00903FD9" w:rsidRPr="003D2E6C" w:rsidRDefault="00903FD9" w:rsidP="00B63401">
            <w:r w:rsidRPr="003D2E6C">
              <w:t> </w:t>
            </w:r>
          </w:p>
        </w:tc>
      </w:tr>
      <w:tr w:rsidR="00903FD9" w:rsidRPr="003D2E6C" w14:paraId="13A4D9F9" w14:textId="77777777" w:rsidTr="00903FD9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1C31" w14:textId="01F6184F" w:rsidR="00903FD9" w:rsidRPr="003D2E6C" w:rsidRDefault="009F739D" w:rsidP="00B63401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8979" w14:textId="2C22E09A" w:rsidR="00903FD9" w:rsidRPr="003D2E6C" w:rsidRDefault="00903FD9" w:rsidP="00B63401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Exceeds: </w:t>
            </w:r>
            <w:r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C298" w14:textId="77777777" w:rsidR="00903FD9" w:rsidRPr="003D2E6C" w:rsidRDefault="00903FD9" w:rsidP="00B63401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20AD" w14:textId="77777777" w:rsidR="00903FD9" w:rsidRPr="003D2E6C" w:rsidRDefault="00903FD9" w:rsidP="00B63401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766C" w14:textId="77777777" w:rsidR="00903FD9" w:rsidRPr="003D2E6C" w:rsidRDefault="00903FD9" w:rsidP="00B63401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E486" w14:textId="77777777" w:rsidR="00903FD9" w:rsidRPr="003D2E6C" w:rsidRDefault="00903FD9" w:rsidP="00B63401">
            <w:r w:rsidRPr="003D2E6C">
              <w:t> </w:t>
            </w:r>
          </w:p>
        </w:tc>
      </w:tr>
    </w:tbl>
    <w:p w14:paraId="7A262762" w14:textId="167B781C" w:rsidR="00197460" w:rsidRDefault="00FA1AEF" w:rsidP="001974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Rubric: PHD2-Objective 1 – Trait 1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83"/>
        <w:gridCol w:w="1322"/>
        <w:gridCol w:w="1440"/>
        <w:gridCol w:w="1594"/>
        <w:gridCol w:w="1646"/>
        <w:gridCol w:w="1620"/>
        <w:gridCol w:w="725"/>
      </w:tblGrid>
      <w:tr w:rsidR="009B67CC" w:rsidRPr="00F203F5" w14:paraId="2A490327" w14:textId="54921394" w:rsidTr="00BD37F6">
        <w:trPr>
          <w:trHeight w:val="557"/>
          <w:jc w:val="center"/>
        </w:trPr>
        <w:tc>
          <w:tcPr>
            <w:tcW w:w="9630" w:type="dxa"/>
            <w:gridSpan w:val="7"/>
            <w:shd w:val="clear" w:color="auto" w:fill="BFBFBF"/>
            <w:vAlign w:val="center"/>
          </w:tcPr>
          <w:p w14:paraId="0305F068" w14:textId="102F8848" w:rsidR="009B67CC" w:rsidRPr="00BD4E41" w:rsidRDefault="009B67CC" w:rsidP="00027572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Paper Quality</w:t>
            </w:r>
            <w:r w:rsidRPr="00514A92">
              <w:rPr>
                <w:b/>
                <w:sz w:val="28"/>
                <w:szCs w:val="28"/>
              </w:rPr>
              <w:t xml:space="preserve"> </w:t>
            </w:r>
            <w:r w:rsidR="00FF109D">
              <w:rPr>
                <w:b/>
                <w:sz w:val="28"/>
                <w:szCs w:val="28"/>
              </w:rPr>
              <w:t>Rubric</w:t>
            </w:r>
          </w:p>
        </w:tc>
      </w:tr>
      <w:tr w:rsidR="00027572" w:rsidRPr="00A02B06" w14:paraId="285C0DEA" w14:textId="15E47EE1" w:rsidTr="00BD37F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83" w:type="dxa"/>
            <w:shd w:val="clear" w:color="auto" w:fill="auto"/>
            <w:vAlign w:val="center"/>
          </w:tcPr>
          <w:p w14:paraId="710AB6DF" w14:textId="77777777" w:rsidR="00027572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</w:t>
            </w:r>
          </w:p>
          <w:p w14:paraId="431669F8" w14:textId="77777777" w:rsidR="00027572" w:rsidRPr="0009540B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9540B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DEC2ABB" w14:textId="77777777" w:rsidR="00027572" w:rsidRPr="003E5281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E528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302764" w14:textId="77777777" w:rsidR="00027572" w:rsidRPr="003E5281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E52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A6410E6" w14:textId="77777777" w:rsidR="00027572" w:rsidRPr="00AA1E9B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A1E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BE94536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10F38B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5" w:type="dxa"/>
          </w:tcPr>
          <w:p w14:paraId="79E440F3" w14:textId="4D65C974" w:rsidR="00027572" w:rsidRPr="00A02B06" w:rsidRDefault="009B67CC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027572" w:rsidRPr="00A02B06" w14:paraId="1F7CD793" w14:textId="449C987F" w:rsidTr="00BD37F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83" w:type="dxa"/>
            <w:shd w:val="clear" w:color="auto" w:fill="auto"/>
            <w:vAlign w:val="center"/>
          </w:tcPr>
          <w:p w14:paraId="6E8E8B7E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Originality and novelty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D8A5788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The work completely lacks originality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4CF8DC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Repeats work of others with only minor changes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6F404E2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Work has not been done before, but is an obvious extension of previous work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A6C40C6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Work incrementally improves on previous approaches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FDAA58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Work is cleverly designed and/or represents a significantly new direction or approach</w:t>
            </w:r>
          </w:p>
        </w:tc>
        <w:tc>
          <w:tcPr>
            <w:tcW w:w="725" w:type="dxa"/>
          </w:tcPr>
          <w:p w14:paraId="46932178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27572" w:rsidRPr="00A02B06" w14:paraId="0C7B2385" w14:textId="1577D090" w:rsidTr="00BD37F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83" w:type="dxa"/>
            <w:shd w:val="clear" w:color="auto" w:fill="auto"/>
            <w:vAlign w:val="center"/>
          </w:tcPr>
          <w:p w14:paraId="1366E192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Advances the State of the Art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CE8563C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No advance is evident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411E7B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Results are obvious or easily anticipated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53B10B3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Incrementally advanced the knowledge in the field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5FC8FD3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Significantly advanced the knowledge in the field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266199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Greatly advanced the knowledge in the field</w:t>
            </w:r>
          </w:p>
        </w:tc>
        <w:tc>
          <w:tcPr>
            <w:tcW w:w="725" w:type="dxa"/>
          </w:tcPr>
          <w:p w14:paraId="3088E13B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27572" w:rsidRPr="00A02B06" w14:paraId="06D1113A" w14:textId="0E3561C3" w:rsidTr="00BD37F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83" w:type="dxa"/>
            <w:shd w:val="clear" w:color="auto" w:fill="auto"/>
            <w:vAlign w:val="center"/>
          </w:tcPr>
          <w:p w14:paraId="6B0E5F3C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Literature survey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1686A4C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Lacking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C2B5DC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Cursory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1C78100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Extensive but either not complete or not critical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DACD32A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Complete and concise, but not adequately critical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2DB6F8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Comprehensive and critical</w:t>
            </w:r>
          </w:p>
        </w:tc>
        <w:tc>
          <w:tcPr>
            <w:tcW w:w="725" w:type="dxa"/>
          </w:tcPr>
          <w:p w14:paraId="30F43AB3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27572" w:rsidRPr="00A02B06" w14:paraId="0CDA11AC" w14:textId="247CBC19" w:rsidTr="00BD37F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83" w:type="dxa"/>
            <w:shd w:val="clear" w:color="auto" w:fill="auto"/>
            <w:vAlign w:val="center"/>
          </w:tcPr>
          <w:p w14:paraId="1D8E9C57" w14:textId="77777777" w:rsidR="00027572" w:rsidRPr="00A02B06" w:rsidRDefault="00027572" w:rsidP="00FA1AEF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Uses new or advanced techniques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31066EA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Uses only primitive methods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48C00E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Uses only simple and long-established methods and techniques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FC9089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Uses standard methods commonly known in the field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041B221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Uses the most advanced established methods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5B9E71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 xml:space="preserve">Uses or develops leading-edge methods not applied before in this field </w:t>
            </w:r>
          </w:p>
        </w:tc>
        <w:tc>
          <w:tcPr>
            <w:tcW w:w="725" w:type="dxa"/>
          </w:tcPr>
          <w:p w14:paraId="6048C11B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27572" w:rsidRPr="00A02B06" w14:paraId="5F0B5252" w14:textId="62250139" w:rsidTr="00BD37F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83" w:type="dxa"/>
            <w:shd w:val="clear" w:color="auto" w:fill="auto"/>
            <w:vAlign w:val="center"/>
          </w:tcPr>
          <w:p w14:paraId="24E4A4F0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Has elements of theory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2986087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Does not involve any theoretical development or predictions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BC16F9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Incorporates standard theory in the field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CA3914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Incrementally advances theory currently used in the field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4FCA04F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Significantly extends existing theory in the field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9EF435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Involves theory that represents a break with the state-of-the-art</w:t>
            </w:r>
          </w:p>
        </w:tc>
        <w:tc>
          <w:tcPr>
            <w:tcW w:w="725" w:type="dxa"/>
          </w:tcPr>
          <w:p w14:paraId="40ACCE6F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27572" w:rsidRPr="00197979" w14:paraId="79A54FE6" w14:textId="4078534A" w:rsidTr="00BD37F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83" w:type="dxa"/>
            <w:shd w:val="clear" w:color="auto" w:fill="auto"/>
            <w:vAlign w:val="center"/>
          </w:tcPr>
          <w:p w14:paraId="5061EF0D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 xml:space="preserve">Has </w:t>
            </w:r>
            <w:r>
              <w:rPr>
                <w:b/>
                <w:sz w:val="18"/>
                <w:szCs w:val="18"/>
              </w:rPr>
              <w:t>empirical elements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81CA8B4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There is no data collection or usage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80D934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Few data are collected or relies on data from others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0199B9A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Data collection is a minor part of this work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1731226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Data collection is a major part of this work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8C2646" w14:textId="77777777" w:rsidR="00027572" w:rsidRPr="00D86068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 xml:space="preserve">Employs sophisticated and novel </w:t>
            </w:r>
            <w:r>
              <w:rPr>
                <w:sz w:val="16"/>
                <w:szCs w:val="16"/>
              </w:rPr>
              <w:t>empirical</w:t>
            </w:r>
            <w:r w:rsidRPr="00A02B06">
              <w:rPr>
                <w:sz w:val="16"/>
                <w:szCs w:val="16"/>
              </w:rPr>
              <w:t xml:space="preserve"> methods</w:t>
            </w:r>
          </w:p>
        </w:tc>
        <w:tc>
          <w:tcPr>
            <w:tcW w:w="725" w:type="dxa"/>
          </w:tcPr>
          <w:p w14:paraId="632004FD" w14:textId="77777777" w:rsidR="00027572" w:rsidRPr="00A02B06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27572" w:rsidRPr="00197979" w14:paraId="18BA2339" w14:textId="5E6C4635" w:rsidTr="00BD37F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83" w:type="dxa"/>
            <w:shd w:val="clear" w:color="auto" w:fill="auto"/>
            <w:vAlign w:val="center"/>
          </w:tcPr>
          <w:p w14:paraId="55F73027" w14:textId="77777777" w:rsidR="00027572" w:rsidRPr="00197979" w:rsidRDefault="00027572" w:rsidP="00FA1AEF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97979">
              <w:rPr>
                <w:b/>
                <w:sz w:val="18"/>
                <w:szCs w:val="18"/>
              </w:rPr>
              <w:t>Written presentation (</w:t>
            </w:r>
            <w:r>
              <w:rPr>
                <w:b/>
                <w:sz w:val="18"/>
                <w:szCs w:val="18"/>
              </w:rPr>
              <w:t>Paper</w:t>
            </w:r>
            <w:r w:rsidRPr="0019797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6FF1CEA" w14:textId="77777777" w:rsidR="00027572" w:rsidRPr="00D86068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Missing significant details or very difficult to read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050132" w14:textId="77777777" w:rsidR="00027572" w:rsidRPr="00D86068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Disorganized or lacking in some details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F0B99E1" w14:textId="77777777" w:rsidR="00027572" w:rsidRPr="00D86068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All details are present, but requires some effort by reader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B1B27DB" w14:textId="77777777" w:rsidR="00027572" w:rsidRPr="00D86068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All details are present, organization is adequate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D4AB3E" w14:textId="77777777" w:rsidR="00027572" w:rsidRPr="00D86068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Comprehensive, elegantly and clearly written</w:t>
            </w:r>
          </w:p>
        </w:tc>
        <w:tc>
          <w:tcPr>
            <w:tcW w:w="725" w:type="dxa"/>
          </w:tcPr>
          <w:p w14:paraId="7ACE5975" w14:textId="77777777" w:rsidR="00027572" w:rsidRPr="00D86068" w:rsidRDefault="00027572" w:rsidP="00FA1AEF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27572" w:rsidRPr="00F203F5" w14:paraId="2C70CCA6" w14:textId="77777777" w:rsidTr="00BD37F6">
        <w:trPr>
          <w:trHeight w:val="432"/>
          <w:jc w:val="center"/>
        </w:trPr>
        <w:tc>
          <w:tcPr>
            <w:tcW w:w="8905" w:type="dxa"/>
            <w:gridSpan w:val="6"/>
            <w:shd w:val="clear" w:color="auto" w:fill="BFBFBF"/>
            <w:vAlign w:val="center"/>
          </w:tcPr>
          <w:p w14:paraId="6324DE49" w14:textId="611DF718" w:rsidR="00027572" w:rsidRPr="00514A92" w:rsidRDefault="00027572" w:rsidP="00BD57EF">
            <w:pPr>
              <w:jc w:val="right"/>
            </w:pPr>
            <w:r w:rsidRPr="00514A92">
              <w:rPr>
                <w:b/>
              </w:rPr>
              <w:lastRenderedPageBreak/>
              <w:t>Does not meet expectations: 0 – 1</w:t>
            </w:r>
            <w:r w:rsidR="00BD57EF">
              <w:rPr>
                <w:b/>
              </w:rPr>
              <w:t>3</w:t>
            </w:r>
            <w:r w:rsidRPr="00514A92">
              <w:rPr>
                <w:b/>
              </w:rPr>
              <w:t>;     Mee</w:t>
            </w:r>
            <w:r w:rsidR="00BD57EF">
              <w:rPr>
                <w:b/>
              </w:rPr>
              <w:t>ts: 14-21</w:t>
            </w:r>
            <w:r w:rsidRPr="00514A92">
              <w:rPr>
                <w:b/>
              </w:rPr>
              <w:t xml:space="preserve">;     Exceeds: </w:t>
            </w:r>
            <w:r w:rsidR="00BD57EF">
              <w:rPr>
                <w:b/>
              </w:rPr>
              <w:t>22</w:t>
            </w:r>
            <w:r w:rsidRPr="00514A92">
              <w:rPr>
                <w:b/>
              </w:rPr>
              <w:t>-</w:t>
            </w:r>
            <w:r w:rsidR="00BD57EF">
              <w:rPr>
                <w:b/>
              </w:rPr>
              <w:t>28</w:t>
            </w:r>
            <w:r w:rsidRPr="00514A92">
              <w:rPr>
                <w:b/>
              </w:rPr>
              <w:t xml:space="preserve">                             Total Score:</w:t>
            </w:r>
          </w:p>
        </w:tc>
        <w:tc>
          <w:tcPr>
            <w:tcW w:w="725" w:type="dxa"/>
          </w:tcPr>
          <w:p w14:paraId="29A0C9A3" w14:textId="77777777" w:rsidR="00027572" w:rsidRPr="00514A92" w:rsidRDefault="00027572" w:rsidP="00FF109D"/>
        </w:tc>
      </w:tr>
    </w:tbl>
    <w:p w14:paraId="37E5EFF0" w14:textId="77777777" w:rsidR="00FA1AEF" w:rsidRPr="00A92BB4" w:rsidRDefault="00FA1AEF" w:rsidP="00FA1AEF">
      <w:pPr>
        <w:rPr>
          <w:rFonts w:ascii="Times New Roman" w:hAnsi="Times New Roman" w:cs="Times New Roman"/>
          <w:b/>
        </w:rPr>
      </w:pPr>
    </w:p>
    <w:p w14:paraId="693E7615" w14:textId="346A31E3" w:rsidR="00FA1AEF" w:rsidRDefault="00FA1AEF" w:rsidP="00197460">
      <w:pPr>
        <w:spacing w:after="0"/>
        <w:rPr>
          <w:rFonts w:ascii="Times New Roman" w:hAnsi="Times New Roman" w:cs="Times New Roman"/>
          <w:b/>
        </w:rPr>
      </w:pPr>
    </w:p>
    <w:p w14:paraId="6908AD8D" w14:textId="77777777" w:rsidR="00FA1AEF" w:rsidRDefault="00FA1AEF" w:rsidP="00197460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0"/>
        <w:gridCol w:w="4501"/>
        <w:gridCol w:w="688"/>
        <w:gridCol w:w="756"/>
        <w:gridCol w:w="1116"/>
        <w:gridCol w:w="766"/>
      </w:tblGrid>
      <w:tr w:rsidR="00E540CA" w:rsidRPr="003D2E6C" w14:paraId="29FE3533" w14:textId="77777777" w:rsidTr="00E540CA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5BD0" w14:textId="35C81A1B" w:rsidR="00E540CA" w:rsidRPr="003D2E6C" w:rsidRDefault="00E540CA" w:rsidP="00B63401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 xml:space="preserve">Objective </w:t>
            </w:r>
            <w:r>
              <w:rPr>
                <w:b/>
                <w:bCs w:val="0"/>
              </w:rPr>
              <w:t>2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F888" w14:textId="71690E85" w:rsidR="00E540CA" w:rsidRPr="003D2E6C" w:rsidRDefault="00E540CA" w:rsidP="00400B06">
            <w:r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dissertations at or about the end of the fourth year of fulltime study</w:t>
            </w:r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</w:tc>
      </w:tr>
      <w:tr w:rsidR="00E540CA" w:rsidRPr="003D2E6C" w14:paraId="6A6F9468" w14:textId="77777777" w:rsidTr="00E540CA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D6C" w14:textId="77777777" w:rsidR="00E540CA" w:rsidRPr="003D2E6C" w:rsidRDefault="00E540CA" w:rsidP="00B63401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8E2F" w14:textId="77777777" w:rsidR="00E540CA" w:rsidRPr="003D2E6C" w:rsidRDefault="00E540CA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286" w14:textId="77777777" w:rsidR="00E540CA" w:rsidRPr="003D2E6C" w:rsidRDefault="00E540CA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432A" w14:textId="77777777" w:rsidR="00E540CA" w:rsidRPr="003D2E6C" w:rsidRDefault="00E540CA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7CD9" w14:textId="77777777" w:rsidR="00E540CA" w:rsidRPr="003D2E6C" w:rsidRDefault="00E540CA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5B77" w14:textId="77777777" w:rsidR="00E540CA" w:rsidRPr="003D2E6C" w:rsidRDefault="00E540CA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E540CA" w:rsidRPr="003D2E6C" w14:paraId="75B6C1B5" w14:textId="77777777" w:rsidTr="00E540CA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521D" w14:textId="77777777" w:rsidR="00E540CA" w:rsidRPr="003D2E6C" w:rsidRDefault="00E540CA" w:rsidP="00B63401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17CD" w14:textId="77777777" w:rsidR="00E540CA" w:rsidRPr="003D2E6C" w:rsidRDefault="00E540CA" w:rsidP="00B63401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D138" w14:textId="77777777" w:rsidR="00E540CA" w:rsidRPr="003D2E6C" w:rsidRDefault="00E540CA" w:rsidP="00B6340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F83C" w14:textId="77777777" w:rsidR="00E540CA" w:rsidRPr="003D2E6C" w:rsidRDefault="00E540CA" w:rsidP="00B6340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D3AF" w14:textId="77777777" w:rsidR="00E540CA" w:rsidRPr="003D2E6C" w:rsidRDefault="00E540CA" w:rsidP="00B6340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E221" w14:textId="77777777" w:rsidR="00E540CA" w:rsidRPr="003D2E6C" w:rsidRDefault="00E540CA" w:rsidP="00B63401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E540CA" w:rsidRPr="003D2E6C" w14:paraId="08219C2D" w14:textId="77777777" w:rsidTr="00E540CA">
        <w:trPr>
          <w:trHeight w:val="4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A148" w14:textId="77777777" w:rsidR="00E540CA" w:rsidRPr="003D2E6C" w:rsidRDefault="00E540CA" w:rsidP="00B63401">
            <w:pPr>
              <w:jc w:val="right"/>
            </w:pPr>
            <w:r w:rsidRPr="003D2E6C">
              <w:t xml:space="preserve">Trait </w:t>
            </w:r>
            <w: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226B" w14:textId="77777777" w:rsidR="00E540CA" w:rsidRPr="00DC3A7F" w:rsidRDefault="00E540CA" w:rsidP="00B63401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Elapsed time to proposal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45DA" w14:textId="77777777" w:rsidR="00E540CA" w:rsidRPr="003D2E6C" w:rsidRDefault="00E540CA" w:rsidP="00B63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9402" w14:textId="77777777" w:rsidR="00E540CA" w:rsidRPr="003D2E6C" w:rsidRDefault="00E540CA" w:rsidP="00B6340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0C6E" w14:textId="77777777" w:rsidR="00E540CA" w:rsidRPr="003D2E6C" w:rsidRDefault="00E540CA" w:rsidP="00B6340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D3F7" w14:textId="77777777" w:rsidR="00E540CA" w:rsidRPr="003D2E6C" w:rsidRDefault="00E540CA" w:rsidP="00B63401">
            <w:r w:rsidRPr="003D2E6C">
              <w:t> </w:t>
            </w:r>
          </w:p>
        </w:tc>
      </w:tr>
      <w:tr w:rsidR="00E540CA" w:rsidRPr="003D2E6C" w14:paraId="29E46E59" w14:textId="77777777" w:rsidTr="000B4EEB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95F1C" w14:textId="4F26745A" w:rsidR="00E540CA" w:rsidRPr="003D2E6C" w:rsidRDefault="00E540CA" w:rsidP="00B63401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A08C" w14:textId="6F89EB98" w:rsidR="00E540CA" w:rsidRPr="003D2E6C" w:rsidRDefault="009F739D" w:rsidP="009F739D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&gt;3 years; Meets: 3 years</w:t>
            </w:r>
            <w:r w:rsidRPr="003D2E6C">
              <w:rPr>
                <w:b/>
                <w:bCs w:val="0"/>
                <w:sz w:val="20"/>
                <w:szCs w:val="20"/>
              </w:rPr>
              <w:t>; Exceeds:</w:t>
            </w:r>
            <w:r>
              <w:rPr>
                <w:b/>
                <w:bCs w:val="0"/>
                <w:sz w:val="20"/>
                <w:szCs w:val="20"/>
              </w:rPr>
              <w:t xml:space="preserve"> less than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E4F8" w14:textId="77777777" w:rsidR="00E540CA" w:rsidRPr="003D2E6C" w:rsidRDefault="00E540CA" w:rsidP="00B63401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A3DC" w14:textId="77777777" w:rsidR="00E540CA" w:rsidRPr="003D2E6C" w:rsidRDefault="00E540CA" w:rsidP="00B63401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F760" w14:textId="77777777" w:rsidR="00E540CA" w:rsidRPr="003D2E6C" w:rsidRDefault="00E540CA" w:rsidP="00B63401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1083" w14:textId="77777777" w:rsidR="00E540CA" w:rsidRPr="003D2E6C" w:rsidRDefault="00E540CA" w:rsidP="00B63401">
            <w:r w:rsidRPr="003D2E6C">
              <w:t> </w:t>
            </w:r>
          </w:p>
        </w:tc>
      </w:tr>
      <w:tr w:rsidR="000B4EEB" w:rsidRPr="003D2E6C" w14:paraId="3BC4692F" w14:textId="77777777" w:rsidTr="000B4EEB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4DB6E" w14:textId="77777777" w:rsidR="000B4EEB" w:rsidRPr="003D2E6C" w:rsidRDefault="000B4EEB" w:rsidP="00B63401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2FFC6" w14:textId="77777777" w:rsidR="000B4EEB" w:rsidRPr="003D2E6C" w:rsidRDefault="000B4EEB" w:rsidP="00E540CA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2F97" w14:textId="77777777" w:rsidR="000B4EEB" w:rsidRPr="003D2E6C" w:rsidRDefault="000B4EEB" w:rsidP="00B634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7378" w14:textId="77777777" w:rsidR="000B4EEB" w:rsidRPr="003D2E6C" w:rsidRDefault="000B4EEB" w:rsidP="00B6340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A499" w14:textId="77777777" w:rsidR="000B4EEB" w:rsidRPr="003D2E6C" w:rsidRDefault="000B4EEB" w:rsidP="00B6340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71E6" w14:textId="77777777" w:rsidR="000B4EEB" w:rsidRPr="003D2E6C" w:rsidRDefault="000B4EEB" w:rsidP="00B63401"/>
        </w:tc>
      </w:tr>
      <w:tr w:rsidR="00E540CA" w:rsidRPr="003D2E6C" w14:paraId="4C47F02B" w14:textId="77777777" w:rsidTr="00E540CA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AA87" w14:textId="00FEEC3C" w:rsidR="00E540CA" w:rsidRPr="003D2E6C" w:rsidRDefault="00E540CA" w:rsidP="00E540CA">
            <w:pPr>
              <w:jc w:val="right"/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E2F3" w14:textId="48D8873B" w:rsidR="00E540CA" w:rsidRPr="00A92BB4" w:rsidRDefault="00E540CA" w:rsidP="00E540C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38F5" w14:textId="6056FB48" w:rsidR="00E540CA" w:rsidRPr="003D2E6C" w:rsidRDefault="00E540CA" w:rsidP="00E540CA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B6B7" w14:textId="03F2F2D8" w:rsidR="00E540CA" w:rsidRPr="003D2E6C" w:rsidRDefault="00E540CA" w:rsidP="00E540CA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6EA9" w14:textId="1A5AFB59" w:rsidR="00E540CA" w:rsidRPr="003D2E6C" w:rsidRDefault="00E540CA" w:rsidP="00E540CA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1D9E" w14:textId="2F69459F" w:rsidR="00E540CA" w:rsidRPr="003D2E6C" w:rsidRDefault="00E540CA" w:rsidP="00E540CA">
            <w:r w:rsidRPr="003D2E6C">
              <w:rPr>
                <w:b/>
                <w:bCs w:val="0"/>
              </w:rPr>
              <w:t>Score</w:t>
            </w:r>
          </w:p>
        </w:tc>
      </w:tr>
      <w:tr w:rsidR="00E540CA" w:rsidRPr="003D2E6C" w14:paraId="5A60972E" w14:textId="77777777" w:rsidTr="00E540CA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3527A" w14:textId="74A0B8C1" w:rsidR="00E540CA" w:rsidRPr="003D2E6C" w:rsidRDefault="00E540CA" w:rsidP="00E540CA">
            <w:pPr>
              <w:jc w:val="right"/>
            </w:pPr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C725" w14:textId="4301E344" w:rsidR="00E540CA" w:rsidRPr="00A92BB4" w:rsidRDefault="00E540CA" w:rsidP="00E540C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B274" w14:textId="3233A251" w:rsidR="00E540CA" w:rsidRPr="003D2E6C" w:rsidRDefault="00E540CA" w:rsidP="00E540CA">
            <w:pPr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814" w14:textId="01E6D4CC" w:rsidR="00E540CA" w:rsidRPr="003D2E6C" w:rsidRDefault="00E540CA" w:rsidP="00E540CA">
            <w:pPr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1C3C" w14:textId="0F7E41A5" w:rsidR="00E540CA" w:rsidRPr="003D2E6C" w:rsidRDefault="00E540CA" w:rsidP="00E540CA">
            <w:pPr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02E3" w14:textId="79A91EDF" w:rsidR="00E540CA" w:rsidRPr="003D2E6C" w:rsidRDefault="00E540CA" w:rsidP="00E540CA">
            <w:r w:rsidRPr="003D2E6C">
              <w:rPr>
                <w:b/>
                <w:bCs w:val="0"/>
              </w:rPr>
              <w:t> </w:t>
            </w:r>
          </w:p>
        </w:tc>
      </w:tr>
      <w:tr w:rsidR="00E540CA" w:rsidRPr="003D2E6C" w14:paraId="03FAB63C" w14:textId="77777777" w:rsidTr="00E540CA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4605" w14:textId="6A9D78CE" w:rsidR="00E540CA" w:rsidRPr="003D2E6C" w:rsidRDefault="00E540CA" w:rsidP="00E540CA">
            <w:pPr>
              <w:jc w:val="right"/>
            </w:pPr>
            <w:r w:rsidRPr="003D2E6C">
              <w:t xml:space="preserve">Trait </w:t>
            </w:r>
            <w: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2507" w14:textId="79C9E987" w:rsidR="00E540CA" w:rsidRPr="00DC3A7F" w:rsidRDefault="00E540CA" w:rsidP="00E540CA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 xml:space="preserve">Elapsed time to </w:t>
            </w:r>
            <w:r>
              <w:rPr>
                <w:rFonts w:ascii="Times New Roman" w:hAnsi="Times New Roman" w:cs="Times New Roman"/>
                <w:sz w:val="20"/>
              </w:rPr>
              <w:t>dissertation</w:t>
            </w:r>
            <w:r w:rsidRPr="00A92BB4">
              <w:rPr>
                <w:rFonts w:ascii="Times New Roman" w:hAnsi="Times New Roman" w:cs="Times New Roman"/>
                <w:sz w:val="20"/>
              </w:rPr>
              <w:t xml:space="preserve">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5715" w14:textId="77777777" w:rsidR="00E540CA" w:rsidRPr="003D2E6C" w:rsidRDefault="00E540CA" w:rsidP="00E540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9CCA" w14:textId="77777777" w:rsidR="00E540CA" w:rsidRPr="003D2E6C" w:rsidRDefault="00E540CA" w:rsidP="00E540C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DB41" w14:textId="77777777" w:rsidR="00E540CA" w:rsidRPr="003D2E6C" w:rsidRDefault="00E540CA" w:rsidP="00E540C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3FB4" w14:textId="77777777" w:rsidR="00E540CA" w:rsidRPr="003D2E6C" w:rsidRDefault="00E540CA" w:rsidP="00E540CA">
            <w:r w:rsidRPr="003D2E6C">
              <w:t> </w:t>
            </w:r>
          </w:p>
        </w:tc>
      </w:tr>
      <w:tr w:rsidR="00E540CA" w:rsidRPr="003D2E6C" w14:paraId="1C3D5540" w14:textId="77777777" w:rsidTr="00E540CA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C71B" w14:textId="7761AEBF" w:rsidR="00E540CA" w:rsidRPr="003D2E6C" w:rsidRDefault="009F739D" w:rsidP="00E540CA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</w:t>
            </w:r>
            <w:r w:rsidR="00E540CA" w:rsidRPr="003D2E6C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3033" w14:textId="1F67A0BD" w:rsidR="00E540CA" w:rsidRPr="003D2E6C" w:rsidRDefault="009F739D" w:rsidP="00E540CA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 xml:space="preserve">es not meet expectations: </w:t>
            </w: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&gt;4 years; Meets: 4 years</w:t>
            </w:r>
            <w:r w:rsidRPr="003D2E6C">
              <w:rPr>
                <w:b/>
                <w:bCs w:val="0"/>
                <w:sz w:val="20"/>
                <w:szCs w:val="20"/>
              </w:rPr>
              <w:t>; Exceeds:</w:t>
            </w:r>
            <w:r>
              <w:rPr>
                <w:b/>
                <w:bCs w:val="0"/>
                <w:sz w:val="20"/>
                <w:szCs w:val="20"/>
              </w:rPr>
              <w:t xml:space="preserve"> less than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E2C1" w14:textId="77777777" w:rsidR="00E540CA" w:rsidRPr="003D2E6C" w:rsidRDefault="00E540CA" w:rsidP="00E540CA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D1DE" w14:textId="77777777" w:rsidR="00E540CA" w:rsidRPr="003D2E6C" w:rsidRDefault="00E540CA" w:rsidP="00E540CA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FDA1" w14:textId="77777777" w:rsidR="00E540CA" w:rsidRPr="003D2E6C" w:rsidRDefault="00E540CA" w:rsidP="00E540CA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C401" w14:textId="77777777" w:rsidR="00E540CA" w:rsidRPr="003D2E6C" w:rsidRDefault="00E540CA" w:rsidP="00E540CA">
            <w:r w:rsidRPr="003D2E6C">
              <w:t> </w:t>
            </w:r>
          </w:p>
        </w:tc>
      </w:tr>
    </w:tbl>
    <w:p w14:paraId="1669B105" w14:textId="77777777" w:rsidR="00197460" w:rsidRPr="00197460" w:rsidRDefault="00197460" w:rsidP="00197460">
      <w:pPr>
        <w:rPr>
          <w:iCs/>
        </w:rPr>
        <w:sectPr w:rsidR="00197460" w:rsidRPr="00197460" w:rsidSect="00DD64DF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BCEBCEA" w14:textId="77777777" w:rsidR="00757F21" w:rsidRPr="00DD64DF" w:rsidRDefault="00757F21" w:rsidP="00166734"/>
    <w:p w14:paraId="05322DA2" w14:textId="77777777" w:rsidR="00B02E55" w:rsidRPr="00F23204" w:rsidRDefault="00166734" w:rsidP="001D1E07">
      <w:pPr>
        <w:pStyle w:val="Heading1"/>
        <w:rPr>
          <w:caps/>
        </w:rPr>
      </w:pPr>
      <w:bookmarkStart w:id="9" w:name="_Toc6930146"/>
      <w:r w:rsidRPr="00F23204">
        <w:rPr>
          <w:caps/>
        </w:rPr>
        <w:t>Assessment Process</w:t>
      </w:r>
      <w:bookmarkEnd w:id="9"/>
    </w:p>
    <w:p w14:paraId="710D6469" w14:textId="77777777" w:rsidR="004E41B0" w:rsidRDefault="008C58CA" w:rsidP="001D1E07">
      <w:r>
        <w:t>All Ph</w:t>
      </w:r>
      <w:r w:rsidR="00F16E57">
        <w:t>.D.</w:t>
      </w:r>
      <w:r w:rsidR="00E07C94">
        <w:t xml:space="preserve"> students will be assessed </w:t>
      </w:r>
      <w:r>
        <w:t>every semester</w:t>
      </w:r>
      <w:r w:rsidR="00E07C94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2197"/>
        <w:gridCol w:w="2285"/>
        <w:gridCol w:w="2126"/>
      </w:tblGrid>
      <w:tr w:rsidR="008309D9" w:rsidRPr="00A92BB4" w14:paraId="4F8C56CF" w14:textId="77777777" w:rsidTr="00050885">
        <w:trPr>
          <w:trHeight w:val="134"/>
        </w:trPr>
        <w:tc>
          <w:tcPr>
            <w:tcW w:w="1466" w:type="pct"/>
            <w:shd w:val="clear" w:color="auto" w:fill="EEECE1"/>
          </w:tcPr>
          <w:p w14:paraId="76324D0C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PhD LEARNING GOAL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  <w:p w14:paraId="02C2AA38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1175" w:type="pct"/>
            <w:shd w:val="clear" w:color="auto" w:fill="EEECE1"/>
          </w:tcPr>
          <w:p w14:paraId="0108C658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Where and when measured?</w:t>
            </w:r>
          </w:p>
        </w:tc>
        <w:tc>
          <w:tcPr>
            <w:tcW w:w="1222" w:type="pct"/>
            <w:shd w:val="clear" w:color="auto" w:fill="EEECE1"/>
          </w:tcPr>
          <w:p w14:paraId="48ADC096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 How measured?</w:t>
            </w:r>
          </w:p>
        </w:tc>
        <w:tc>
          <w:tcPr>
            <w:tcW w:w="1137" w:type="pct"/>
            <w:shd w:val="clear" w:color="auto" w:fill="EEECE1"/>
          </w:tcPr>
          <w:p w14:paraId="4CC2282E" w14:textId="77777777" w:rsidR="008309D9" w:rsidRPr="00A92BB4" w:rsidRDefault="008309D9" w:rsidP="0005088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Criterion </w:t>
            </w:r>
          </w:p>
        </w:tc>
      </w:tr>
      <w:tr w:rsidR="008309D9" w:rsidRPr="00A92BB4" w14:paraId="14035B60" w14:textId="77777777" w:rsidTr="00050885">
        <w:trPr>
          <w:trHeight w:val="1259"/>
        </w:trPr>
        <w:tc>
          <w:tcPr>
            <w:tcW w:w="1466" w:type="pct"/>
            <w:shd w:val="clear" w:color="auto" w:fill="auto"/>
          </w:tcPr>
          <w:p w14:paraId="55EB24D4" w14:textId="7FE9404D" w:rsidR="008309D9" w:rsidRPr="00197F4B" w:rsidRDefault="008309D9" w:rsidP="00050885">
            <w:pPr>
              <w:pStyle w:val="Text"/>
            </w:pPr>
            <w:r w:rsidRPr="00197F4B">
              <w:t xml:space="preserve">2. </w:t>
            </w:r>
            <w:r w:rsidR="009F739D" w:rsidRPr="009F739D">
              <w:t>Ph.D. graduates will have sufficiently mastered the core knowledge and tools needed to conduct original research in a timely manner.</w:t>
            </w:r>
            <w:r w:rsidRPr="00197F4B">
              <w:t xml:space="preserve">        </w:t>
            </w:r>
          </w:p>
        </w:tc>
        <w:tc>
          <w:tcPr>
            <w:tcW w:w="1175" w:type="pct"/>
            <w:shd w:val="clear" w:color="auto" w:fill="auto"/>
          </w:tcPr>
          <w:p w14:paraId="5E86F282" w14:textId="77777777" w:rsidR="00124230" w:rsidRDefault="00124230" w:rsidP="00124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Students must produce a first year paper as part of the preliminary exam early in fall of 2</w:t>
            </w:r>
            <w:r w:rsidRPr="00953BE7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</w:rPr>
              <w:t xml:space="preserve"> year.</w:t>
            </w:r>
          </w:p>
          <w:p w14:paraId="7A124701" w14:textId="77777777" w:rsidR="00124230" w:rsidRDefault="00124230" w:rsidP="001242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Students must complete an academic paper worthy of submission to a top academic journal as part of the qualifying exam early in fall of the 3</w:t>
            </w:r>
            <w:r w:rsidRPr="00953BE7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</w:rPr>
              <w:t xml:space="preserve"> year.</w:t>
            </w:r>
          </w:p>
          <w:p w14:paraId="41B05D9C" w14:textId="29E4BED3" w:rsidR="008309D9" w:rsidRPr="00A92BB4" w:rsidRDefault="00124230" w:rsidP="00050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Dissertation proposal defense before the end of 4 years of full-time study.</w:t>
            </w:r>
          </w:p>
        </w:tc>
        <w:tc>
          <w:tcPr>
            <w:tcW w:w="1222" w:type="pct"/>
            <w:shd w:val="clear" w:color="auto" w:fill="auto"/>
          </w:tcPr>
          <w:p w14:paraId="2603EE29" w14:textId="77777777" w:rsidR="008309D9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  <w:u w:val="single"/>
              </w:rPr>
              <w:t>Sampling:</w:t>
            </w:r>
            <w:r w:rsidRPr="00A92BB4">
              <w:rPr>
                <w:rFonts w:ascii="Times New Roman" w:hAnsi="Times New Roman" w:cs="Times New Roman"/>
                <w:sz w:val="20"/>
              </w:rPr>
              <w:t xml:space="preserve"> All PhD students.</w:t>
            </w:r>
          </w:p>
          <w:p w14:paraId="7FD44F1E" w14:textId="77777777" w:rsidR="008309D9" w:rsidRPr="00A92BB4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Activity report.</w:t>
            </w:r>
          </w:p>
        </w:tc>
        <w:tc>
          <w:tcPr>
            <w:tcW w:w="1137" w:type="pct"/>
            <w:shd w:val="clear" w:color="auto" w:fill="auto"/>
          </w:tcPr>
          <w:p w14:paraId="0EEC22E5" w14:textId="77777777" w:rsidR="008309D9" w:rsidRPr="00A92BB4" w:rsidRDefault="008309D9" w:rsidP="00050885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All students (100%) have to publish at least one article in a peer reviewed journal.</w:t>
            </w:r>
          </w:p>
        </w:tc>
      </w:tr>
    </w:tbl>
    <w:p w14:paraId="61666111" w14:textId="5E19125E" w:rsidR="00757C14" w:rsidRDefault="008309D9" w:rsidP="00757C14">
      <w:r>
        <w:t>Every student has to submit at the end of every semester an activity report</w:t>
      </w:r>
      <w:r w:rsidR="000A3145">
        <w:t xml:space="preserve"> (see appendix)</w:t>
      </w:r>
      <w:r>
        <w:t>. This report is the basis for the collection of the necessary data.</w:t>
      </w:r>
    </w:p>
    <w:p w14:paraId="2FA6AD6E" w14:textId="657493F5" w:rsidR="004E41B0" w:rsidRPr="00F23204" w:rsidRDefault="007247FD" w:rsidP="004E41B0">
      <w:pPr>
        <w:pStyle w:val="Heading1"/>
        <w:rPr>
          <w:caps/>
        </w:rPr>
      </w:pPr>
      <w:bookmarkStart w:id="10" w:name="_Toc6930147"/>
      <w:r w:rsidRPr="00F23204">
        <w:rPr>
          <w:bCs/>
          <w:caps/>
          <w:sz w:val="28"/>
          <w:szCs w:val="28"/>
        </w:rPr>
        <w:t>Results of Learning Goal Assessment</w:t>
      </w:r>
      <w:bookmarkEnd w:id="10"/>
      <w:r w:rsidRPr="00F23204">
        <w:rPr>
          <w:bCs/>
          <w:caps/>
          <w:sz w:val="28"/>
          <w:szCs w:val="28"/>
        </w:rPr>
        <w:t xml:space="preserve"> </w:t>
      </w:r>
    </w:p>
    <w:p w14:paraId="28583027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results of the initial learning goal assessments carried out to date are included below. </w:t>
      </w:r>
    </w:p>
    <w:p w14:paraId="5A3BFDD1" w14:textId="77777777" w:rsidR="00600EAE" w:rsidRPr="002932A0" w:rsidRDefault="00600EAE" w:rsidP="00600EAE">
      <w:pPr>
        <w:rPr>
          <w:b/>
          <w:bCs w:val="0"/>
        </w:rPr>
      </w:pPr>
      <w:r w:rsidRPr="002932A0">
        <w:rPr>
          <w:b/>
          <w:bCs w:val="0"/>
        </w:rPr>
        <w:t>Explanation</w:t>
      </w:r>
    </w:p>
    <w:p w14:paraId="4A8516DD" w14:textId="77777777" w:rsidR="00600EAE" w:rsidRPr="002932A0" w:rsidRDefault="00DE73C3" w:rsidP="00600EAE">
      <w:pPr>
        <w:rPr>
          <w:bCs w:val="0"/>
        </w:rPr>
      </w:pPr>
      <w:r>
        <w:rPr>
          <w:bCs w:val="0"/>
        </w:rPr>
        <w:t>The</w:t>
      </w:r>
      <w:r w:rsidR="00600EAE" w:rsidRPr="002932A0">
        <w:rPr>
          <w:bCs w:val="0"/>
        </w:rPr>
        <w:t xml:space="preserve"> learning goal </w:t>
      </w:r>
      <w:r>
        <w:rPr>
          <w:bCs w:val="0"/>
        </w:rPr>
        <w:t>#</w:t>
      </w:r>
      <w:r w:rsidR="00F70392">
        <w:rPr>
          <w:bCs w:val="0"/>
        </w:rPr>
        <w:t>2</w:t>
      </w:r>
      <w:r>
        <w:rPr>
          <w:bCs w:val="0"/>
        </w:rPr>
        <w:t xml:space="preserve"> has </w:t>
      </w:r>
      <w:r w:rsidR="00F70392">
        <w:rPr>
          <w:bCs w:val="0"/>
        </w:rPr>
        <w:t>one</w:t>
      </w:r>
      <w:r>
        <w:rPr>
          <w:bCs w:val="0"/>
        </w:rPr>
        <w:t xml:space="preserve"> </w:t>
      </w:r>
      <w:r w:rsidR="00600EAE" w:rsidRPr="002932A0">
        <w:rPr>
          <w:bCs w:val="0"/>
        </w:rPr>
        <w:t xml:space="preserve">learning objective and is measured using </w:t>
      </w:r>
      <w:r w:rsidR="00F70392">
        <w:rPr>
          <w:bCs w:val="0"/>
        </w:rPr>
        <w:t xml:space="preserve">the </w:t>
      </w:r>
      <w:r w:rsidR="00600EAE" w:rsidRPr="002932A0">
        <w:rPr>
          <w:bCs w:val="0"/>
        </w:rPr>
        <w:t xml:space="preserve">rubric </w:t>
      </w:r>
      <w:r w:rsidR="00F70392">
        <w:rPr>
          <w:bCs w:val="0"/>
        </w:rPr>
        <w:t>“number of publications”</w:t>
      </w:r>
      <w:r w:rsidR="00600EAE" w:rsidRPr="002932A0">
        <w:rPr>
          <w:bCs w:val="0"/>
        </w:rPr>
        <w:t xml:space="preserve">. </w:t>
      </w:r>
    </w:p>
    <w:p w14:paraId="6ECAF140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</w:t>
      </w:r>
      <w:r w:rsidR="00F70392">
        <w:rPr>
          <w:bCs w:val="0"/>
        </w:rPr>
        <w:t>assessment is conducted by</w:t>
      </w:r>
      <w:r w:rsidRPr="002932A0">
        <w:rPr>
          <w:bCs w:val="0"/>
        </w:rPr>
        <w:t xml:space="preserve"> </w:t>
      </w:r>
      <w:r w:rsidR="00F70392">
        <w:rPr>
          <w:bCs w:val="0"/>
        </w:rPr>
        <w:t xml:space="preserve">classifying </w:t>
      </w:r>
      <w:r w:rsidRPr="002932A0">
        <w:rPr>
          <w:bCs w:val="0"/>
        </w:rPr>
        <w:t xml:space="preserve">students </w:t>
      </w:r>
      <w:r w:rsidR="00F70392">
        <w:rPr>
          <w:bCs w:val="0"/>
        </w:rPr>
        <w:t>into</w:t>
      </w:r>
      <w:r w:rsidRPr="002932A0">
        <w:rPr>
          <w:bCs w:val="0"/>
        </w:rPr>
        <w:t xml:space="preserve"> the three categories:</w:t>
      </w:r>
    </w:p>
    <w:p w14:paraId="7A9623B3" w14:textId="77777777" w:rsidR="00600EAE" w:rsidRPr="002932A0" w:rsidRDefault="00600EAE" w:rsidP="00600EAE">
      <w:pPr>
        <w:ind w:left="720"/>
        <w:rPr>
          <w:bCs w:val="0"/>
        </w:rPr>
      </w:pPr>
      <w:r w:rsidRPr="002932A0">
        <w:rPr>
          <w:bCs w:val="0"/>
        </w:rPr>
        <w:t>- Does not meet expectations</w:t>
      </w:r>
      <w:r w:rsidRPr="002932A0">
        <w:rPr>
          <w:bCs w:val="0"/>
        </w:rPr>
        <w:br/>
        <w:t>- Meets expectations</w:t>
      </w:r>
      <w:r w:rsidRPr="002932A0">
        <w:rPr>
          <w:bCs w:val="0"/>
        </w:rPr>
        <w:br/>
        <w:t>- Exceeds expectations</w:t>
      </w:r>
    </w:p>
    <w:p w14:paraId="6CE4892E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lastRenderedPageBreak/>
        <w:t xml:space="preserve">The person doing the assessment provides explanatory comments and recommendations on the bottom of the Results Summary Sheet. The recommendations improve content or </w:t>
      </w:r>
      <w:r w:rsidR="00F70392">
        <w:rPr>
          <w:bCs w:val="0"/>
        </w:rPr>
        <w:t>policies of the program</w:t>
      </w:r>
      <w:r w:rsidRPr="002932A0">
        <w:rPr>
          <w:bCs w:val="0"/>
        </w:rPr>
        <w:t>.</w:t>
      </w:r>
    </w:p>
    <w:p w14:paraId="166F8CFE" w14:textId="77777777" w:rsidR="00600EAE" w:rsidRDefault="00600EAE" w:rsidP="004E41B0">
      <w:pPr>
        <w:rPr>
          <w:b/>
        </w:rPr>
        <w:sectPr w:rsidR="00600EAE" w:rsidSect="009C6C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0B9AC" w14:textId="7B13AED6" w:rsidR="00E4031B" w:rsidRPr="00D21D0C" w:rsidRDefault="007247FD" w:rsidP="00BF3955">
      <w:pPr>
        <w:pStyle w:val="Heading1"/>
        <w:rPr>
          <w:caps/>
        </w:rPr>
      </w:pPr>
      <w:bookmarkStart w:id="11" w:name="_Toc6930148"/>
      <w:r w:rsidRPr="00D21D0C">
        <w:rPr>
          <w:caps/>
        </w:rPr>
        <w:lastRenderedPageBreak/>
        <w:t xml:space="preserve">Results of Assessment:  </w:t>
      </w:r>
      <w:r w:rsidR="00DD7686" w:rsidRPr="00D21D0C">
        <w:rPr>
          <w:caps/>
        </w:rPr>
        <w:t>Fall</w:t>
      </w:r>
      <w:r w:rsidRPr="00D21D0C">
        <w:rPr>
          <w:caps/>
        </w:rPr>
        <w:t xml:space="preserve"> 201</w:t>
      </w:r>
      <w:r w:rsidR="00DD7686" w:rsidRPr="00D21D0C">
        <w:rPr>
          <w:caps/>
        </w:rPr>
        <w:t>6</w:t>
      </w:r>
      <w:bookmarkEnd w:id="11"/>
    </w:p>
    <w:p w14:paraId="755FEDAC" w14:textId="6BAAC35C" w:rsidR="00FD4115" w:rsidRPr="00A92BB4" w:rsidRDefault="00250ADB" w:rsidP="00FD411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LEARNING GOAL # 2</w:t>
      </w:r>
      <w:r w:rsidR="00FD4115" w:rsidRPr="00A92BB4">
        <w:rPr>
          <w:rFonts w:ascii="Times New Roman" w:hAnsi="Times New Roman" w:cs="Times New Roman"/>
          <w:b/>
          <w:color w:val="000000"/>
        </w:rPr>
        <w:t>: Our Ph.D. graduates master the core knowledge and research tools in their major field of study.</w:t>
      </w:r>
    </w:p>
    <w:p w14:paraId="7C2DD8CA" w14:textId="77777777" w:rsidR="00FD4115" w:rsidRPr="00A92BB4" w:rsidRDefault="00FD4115" w:rsidP="00FD411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are able to write competitive research papers.</w:t>
      </w:r>
    </w:p>
    <w:p w14:paraId="05E2C096" w14:textId="058D7C83" w:rsidR="00FD4115" w:rsidRPr="00A92BB4" w:rsidRDefault="00FD4115" w:rsidP="00FD4115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 w:rsidR="00DD7686">
        <w:rPr>
          <w:rFonts w:ascii="Times New Roman" w:hAnsi="Times New Roman" w:cs="Times New Roman"/>
          <w:b/>
          <w:color w:val="000000"/>
        </w:rPr>
        <w:t>December 22, 2016</w:t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ASSESSOR: Ph.D. Program </w:t>
      </w:r>
      <w:r w:rsidR="00DD7686">
        <w:rPr>
          <w:rFonts w:ascii="Times New Roman" w:hAnsi="Times New Roman" w:cs="Times New Roman"/>
          <w:b/>
          <w:color w:val="000000"/>
        </w:rPr>
        <w:t>Director</w:t>
      </w:r>
    </w:p>
    <w:p w14:paraId="6702F010" w14:textId="77777777" w:rsidR="00FD4115" w:rsidRDefault="00FD4115" w:rsidP="00FD411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NO. OF STUDENTS TESTED: 19</w:t>
      </w:r>
      <w:r w:rsidRPr="00A92BB4">
        <w:rPr>
          <w:rFonts w:ascii="Times New Roman" w:hAnsi="Times New Roman" w:cs="Times New Roman"/>
          <w:b/>
          <w:color w:val="000000"/>
        </w:rPr>
        <w:t xml:space="preserve">     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810"/>
        <w:gridCol w:w="1620"/>
        <w:gridCol w:w="720"/>
        <w:gridCol w:w="810"/>
        <w:gridCol w:w="1170"/>
        <w:gridCol w:w="990"/>
        <w:gridCol w:w="1530"/>
      </w:tblGrid>
      <w:tr w:rsidR="00FD4115" w:rsidRPr="00A92BB4" w14:paraId="7FFB999C" w14:textId="77777777" w:rsidTr="00545C2B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76C09124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548D1188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FT/ P</w:t>
            </w: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42E66732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C11CC5F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PRJ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71DA1EDE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Procs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57DF19FE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Bk Chap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24F4FC1E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Books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578D261" w14:textId="77777777" w:rsidR="00FD4115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  <w:p w14:paraId="672BB804" w14:textId="77777777" w:rsidR="00FD4115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(Working</w:t>
            </w:r>
          </w:p>
          <w:p w14:paraId="133F570F" w14:textId="77777777" w:rsidR="00FD4115" w:rsidRPr="00A92BB4" w:rsidRDefault="00FD4115" w:rsidP="00FD411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Papers)</w:t>
            </w:r>
          </w:p>
        </w:tc>
      </w:tr>
      <w:tr w:rsidR="00FD4115" w:rsidRPr="00A92BB4" w14:paraId="508CBC4D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0FA98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Aleman Lopez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Elias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7C0D" w14:textId="77777777" w:rsidR="00FD4115" w:rsidRPr="00A92BB4" w:rsidRDefault="00FD4115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C8AD" w14:textId="77777777" w:rsidR="00FD4115" w:rsidRPr="00A92BB4" w:rsidRDefault="00FD4115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07967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3544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4B2B" w14:textId="77777777" w:rsidR="00FD4115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85D1" w14:textId="77777777" w:rsidR="00FD4115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86A8E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545C2B" w:rsidRPr="00A92BB4" w14:paraId="67E7A723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0B355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Bao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Jin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AA27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980C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DE43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811DA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C15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3A8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D5CA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534EFA17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3E652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Chen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Jingyi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B440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DAA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25B75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B72D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8C0E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C8C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84C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4967B7C4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D289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Chen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Rongjuan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C3D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AAE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B6EC4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503C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F54A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F09A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7F9D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545C2B" w:rsidRPr="00A92BB4" w14:paraId="7594AD3C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1C92C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Gao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773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ADA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FB11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8D69B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D4B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8915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8AAFE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545C2B" w:rsidRPr="00A92BB4" w14:paraId="34FF2610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6C444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Genc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Yegin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4D14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D314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785C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4D3A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80C4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A38A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EC02C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171FDA45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3F1A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Goren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Esra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81B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DCE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3CC06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7010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7DA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33A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B9DC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545C2B" w:rsidRPr="00A92BB4" w14:paraId="2766C59E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544E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Han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Yue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63A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08C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81906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4E28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5B48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D2F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F268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45C2B" w:rsidRPr="00A92BB4" w14:paraId="00E143A0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8026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Jiang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Gechen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3378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3F9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D31CA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BD320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23B5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9894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36CC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4FBD5F47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BF41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Kules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Stanley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F61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E74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28237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A3A8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3BF2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30D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05584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45C2B" w:rsidRPr="00A92BB4" w14:paraId="28502074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CF4B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Kyriakou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Charalampos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0D1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E175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FE85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D3D4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F4DB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5F8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6D1EB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545C2B" w:rsidRPr="00A92BB4" w14:paraId="7DA19A3F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D430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Li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Huaye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0B4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48F5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CB0A6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B653E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C22E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439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9D80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35BC774E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75FF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Ozturk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Pinar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808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D56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2646C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3702E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7298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21E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1C8A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45C2B" w:rsidRPr="00A92BB4" w14:paraId="4FB87561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9B8B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Jie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F67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EC5C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43BD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7BC2E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294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1FF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5659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545C2B" w:rsidRPr="00A92BB4" w14:paraId="7185868C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E44D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Ren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Yong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448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A254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C207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7F06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E47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A607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158B8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545C2B" w:rsidRPr="00A92BB4" w14:paraId="0401C6DC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7A4CB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Topic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Milos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C402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4669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70122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37123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801E3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47D1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8FB6A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545C2B" w:rsidRPr="00A92BB4" w14:paraId="48A25E97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6A5FC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Wang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Kai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99F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C997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C8CBA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CAD5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329C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4D5B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B8F39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545C2B" w:rsidRPr="00A92BB4" w14:paraId="3A5DB29D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39B6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Yang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Siwen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8785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C466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30AF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662D1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E36F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0EBD" w14:textId="77777777" w:rsidR="00545C2B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D3456" w14:textId="77777777" w:rsidR="00545C2B" w:rsidRPr="00A92BB4" w:rsidRDefault="00545C2B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FD4115" w:rsidRPr="00A92BB4" w14:paraId="0D6740FA" w14:textId="77777777" w:rsidTr="00545C2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A161D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1A6" w14:textId="77777777" w:rsidR="00FD4115" w:rsidRPr="00A92BB4" w:rsidRDefault="00FD4115" w:rsidP="00050885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8259" w14:textId="77777777" w:rsidR="00FD4115" w:rsidRPr="00A92BB4" w:rsidRDefault="00FD4115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57064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580EC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BA59" w14:textId="77777777" w:rsidR="00FD4115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AF4B" w14:textId="77777777" w:rsidR="00FD4115" w:rsidRPr="00A92BB4" w:rsidRDefault="00545C2B" w:rsidP="0005088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D843F" w14:textId="77777777" w:rsidR="00FD4115" w:rsidRPr="00A92BB4" w:rsidRDefault="00FD4115" w:rsidP="0005088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</w:tr>
    </w:tbl>
    <w:p w14:paraId="7EAA5704" w14:textId="4013FC22" w:rsidR="000A3145" w:rsidRDefault="00CA3DD7" w:rsidP="00CA3DD7">
      <w:pPr>
        <w:rPr>
          <w:rFonts w:ascii="Times New Roman" w:hAnsi="Times New Roman" w:cs="Times New Roman"/>
          <w:b/>
        </w:rPr>
      </w:pPr>
      <w:r w:rsidRPr="00952361">
        <w:rPr>
          <w:rFonts w:ascii="Times New Roman" w:hAnsi="Times New Roman" w:cs="Times New Roman"/>
        </w:rPr>
        <w:t>Only 3 out of the 19 students actually published a paper so far in</w:t>
      </w:r>
      <w:r w:rsidRPr="00952361">
        <w:rPr>
          <w:rFonts w:ascii="Times New Roman" w:hAnsi="Times New Roman" w:cs="Times New Roman"/>
          <w:color w:val="000000"/>
        </w:rPr>
        <w:t xml:space="preserve"> PMJ, 2012</w:t>
      </w:r>
      <w:r w:rsidRPr="00952361">
        <w:rPr>
          <w:rFonts w:ascii="Times New Roman" w:hAnsi="Times New Roman" w:cs="Times New Roman"/>
        </w:rPr>
        <w:t xml:space="preserve">, </w:t>
      </w:r>
      <w:r w:rsidRPr="00952361">
        <w:rPr>
          <w:rFonts w:ascii="Times New Roman" w:hAnsi="Times New Roman" w:cs="Times New Roman"/>
          <w:color w:val="000000"/>
        </w:rPr>
        <w:t>IJBIR, 2011, Applied Optics, 2010.</w:t>
      </w:r>
    </w:p>
    <w:p w14:paraId="67D93866" w14:textId="77777777" w:rsidR="000A3145" w:rsidRDefault="000A3145" w:rsidP="00FD4115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15"/>
        <w:gridCol w:w="4679"/>
        <w:gridCol w:w="676"/>
        <w:gridCol w:w="742"/>
        <w:gridCol w:w="1093"/>
        <w:gridCol w:w="752"/>
      </w:tblGrid>
      <w:tr w:rsidR="000A3145" w:rsidRPr="003D2E6C" w14:paraId="683496E9" w14:textId="77777777" w:rsidTr="00570AC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9C51" w14:textId="77777777" w:rsidR="000A3145" w:rsidRPr="003D2E6C" w:rsidRDefault="000A3145" w:rsidP="00570AC7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lastRenderedPageBreak/>
              <w:t>Objective 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7B2F" w14:textId="77777777" w:rsidR="000A3145" w:rsidRPr="003D2E6C" w:rsidRDefault="000A3145" w:rsidP="00570AC7"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0A3145" w:rsidRPr="003D2E6C" w14:paraId="49588A86" w14:textId="77777777" w:rsidTr="00570A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4482" w14:textId="77777777" w:rsidR="000A3145" w:rsidRPr="003D2E6C" w:rsidRDefault="000A3145" w:rsidP="00570AC7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FD3B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7748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DD7F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E5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A047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0A3145" w:rsidRPr="003D2E6C" w14:paraId="353CDA4E" w14:textId="77777777" w:rsidTr="00570AC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2280" w14:textId="77777777" w:rsidR="000A3145" w:rsidRPr="003D2E6C" w:rsidRDefault="000A3145" w:rsidP="00570AC7"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370F3" w14:textId="77777777" w:rsidR="000A3145" w:rsidRPr="003D2E6C" w:rsidRDefault="000A3145" w:rsidP="00570AC7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FC0F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A6DD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36D8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A5AE" w14:textId="77777777" w:rsidR="000A3145" w:rsidRPr="003D2E6C" w:rsidRDefault="000A3145" w:rsidP="00570AC7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0A3145" w:rsidRPr="003D2E6C" w14:paraId="4C61E68B" w14:textId="77777777" w:rsidTr="00771A71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BF3E" w14:textId="77777777" w:rsidR="000A3145" w:rsidRPr="003D2E6C" w:rsidRDefault="000A3145" w:rsidP="00570AC7">
            <w:pPr>
              <w:jc w:val="right"/>
            </w:pPr>
            <w:r w:rsidRPr="003D2E6C">
              <w:t>Trait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B6B7" w14:textId="77777777" w:rsidR="000A3145" w:rsidRPr="00DC3A7F" w:rsidRDefault="000A3145" w:rsidP="00570AC7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Number of publications at graduation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7ACD" w14:textId="59D31F89" w:rsidR="000A3145" w:rsidRPr="003D2E6C" w:rsidRDefault="00CA3DD7" w:rsidP="00570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C8BD" w14:textId="5DA68F56" w:rsidR="000A3145" w:rsidRPr="003D2E6C" w:rsidRDefault="00CA3DD7" w:rsidP="00570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D253" w14:textId="6FDACC05" w:rsidR="000A3145" w:rsidRPr="003D2E6C" w:rsidRDefault="00CA3DD7" w:rsidP="00570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A7EC" w14:textId="77777777" w:rsidR="000A3145" w:rsidRPr="003D2E6C" w:rsidRDefault="000A3145" w:rsidP="00570AC7">
            <w:r w:rsidRPr="003D2E6C">
              <w:t> </w:t>
            </w:r>
          </w:p>
        </w:tc>
      </w:tr>
      <w:tr w:rsidR="000A3145" w:rsidRPr="003D2E6C" w14:paraId="31A1ED64" w14:textId="77777777" w:rsidTr="00570AC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4C38" w14:textId="77777777" w:rsidR="000A3145" w:rsidRPr="003D2E6C" w:rsidRDefault="000A3145" w:rsidP="00570AC7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Criterion: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E57F" w14:textId="5550E27E" w:rsidR="000A3145" w:rsidRPr="003D2E6C" w:rsidRDefault="000A3145" w:rsidP="00570AC7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</w:t>
            </w:r>
            <w:r w:rsidR="00454C8A">
              <w:rPr>
                <w:b/>
                <w:bCs w:val="0"/>
                <w:sz w:val="20"/>
                <w:szCs w:val="20"/>
              </w:rPr>
              <w:t>-1</w:t>
            </w:r>
            <w:r>
              <w:rPr>
                <w:b/>
                <w:bCs w:val="0"/>
                <w:sz w:val="20"/>
                <w:szCs w:val="20"/>
              </w:rPr>
              <w:t>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Exceeds: </w:t>
            </w:r>
            <w:r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1B38" w14:textId="2F99BAB2" w:rsidR="000A3145" w:rsidRPr="003D2E6C" w:rsidRDefault="000A3145" w:rsidP="00570AC7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  <w:r w:rsidR="00CA3DD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0445" w14:textId="19A78946" w:rsidR="000A3145" w:rsidRPr="003D2E6C" w:rsidRDefault="000A3145" w:rsidP="00570AC7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  <w:r w:rsidR="00CA3D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8523" w14:textId="798C74F9" w:rsidR="000A3145" w:rsidRPr="003D2E6C" w:rsidRDefault="000A3145" w:rsidP="00570AC7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  <w:r w:rsidR="00CA3D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60C9" w14:textId="622E5D48" w:rsidR="000A3145" w:rsidRPr="003D2E6C" w:rsidRDefault="000A3145" w:rsidP="00CA3DD7">
            <w:r w:rsidRPr="003D2E6C">
              <w:t> </w:t>
            </w:r>
            <w:r w:rsidR="00CA3DD7">
              <w:t>1</w:t>
            </w:r>
            <w:r w:rsidR="001C3C9B">
              <w:t>.25</w:t>
            </w:r>
          </w:p>
        </w:tc>
      </w:tr>
    </w:tbl>
    <w:p w14:paraId="4D34735D" w14:textId="7D422A6B" w:rsidR="00FD4115" w:rsidRPr="00952361" w:rsidRDefault="00FD4115" w:rsidP="00FD4115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COMMENTS: </w:t>
      </w:r>
      <w:r w:rsidR="00CA3DD7">
        <w:rPr>
          <w:rFonts w:ascii="Times New Roman" w:hAnsi="Times New Roman" w:cs="Times New Roman"/>
          <w:color w:val="000000"/>
        </w:rPr>
        <w:t>5</w:t>
      </w:r>
      <w:r w:rsidR="009719C0">
        <w:rPr>
          <w:rFonts w:ascii="Times New Roman" w:hAnsi="Times New Roman" w:cs="Times New Roman"/>
          <w:color w:val="000000"/>
        </w:rPr>
        <w:t xml:space="preserve"> student</w:t>
      </w:r>
      <w:r w:rsidR="00CA3DD7">
        <w:rPr>
          <w:rFonts w:ascii="Times New Roman" w:hAnsi="Times New Roman" w:cs="Times New Roman"/>
          <w:color w:val="000000"/>
        </w:rPr>
        <w:t>s</w:t>
      </w:r>
      <w:r w:rsidR="009719C0">
        <w:rPr>
          <w:rFonts w:ascii="Times New Roman" w:hAnsi="Times New Roman" w:cs="Times New Roman"/>
          <w:color w:val="000000"/>
        </w:rPr>
        <w:t xml:space="preserve"> graduated in 201</w:t>
      </w:r>
      <w:r w:rsidR="00D433AA">
        <w:rPr>
          <w:rFonts w:ascii="Times New Roman" w:hAnsi="Times New Roman" w:cs="Times New Roman"/>
          <w:color w:val="000000"/>
        </w:rPr>
        <w:t>6</w:t>
      </w:r>
      <w:r w:rsidR="009719C0">
        <w:rPr>
          <w:rFonts w:ascii="Times New Roman" w:hAnsi="Times New Roman" w:cs="Times New Roman"/>
          <w:color w:val="000000"/>
        </w:rPr>
        <w:t xml:space="preserve">. </w:t>
      </w:r>
      <w:r w:rsidR="00CA3DD7">
        <w:rPr>
          <w:rFonts w:ascii="Times New Roman" w:hAnsi="Times New Roman" w:cs="Times New Roman"/>
        </w:rPr>
        <w:t>4</w:t>
      </w:r>
      <w:r w:rsidRPr="00A92BB4">
        <w:rPr>
          <w:rFonts w:ascii="Times New Roman" w:hAnsi="Times New Roman" w:cs="Times New Roman"/>
        </w:rPr>
        <w:t xml:space="preserve"> students </w:t>
      </w:r>
      <w:r w:rsidR="00CA3DD7">
        <w:rPr>
          <w:rFonts w:ascii="Times New Roman" w:hAnsi="Times New Roman" w:cs="Times New Roman"/>
        </w:rPr>
        <w:t>were part-time students who took also a leave of absence and who are working in industry</w:t>
      </w:r>
      <w:r w:rsidRPr="00952361">
        <w:rPr>
          <w:rFonts w:ascii="Times New Roman" w:hAnsi="Times New Roman" w:cs="Times New Roman"/>
        </w:rPr>
        <w:t xml:space="preserve">. </w:t>
      </w:r>
    </w:p>
    <w:p w14:paraId="42EBB812" w14:textId="77777777" w:rsidR="00CA3DD7" w:rsidRDefault="00CA3DD7" w:rsidP="00CA3DD7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Graduates 2016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1530"/>
        <w:gridCol w:w="720"/>
        <w:gridCol w:w="810"/>
        <w:gridCol w:w="1170"/>
        <w:gridCol w:w="990"/>
        <w:gridCol w:w="1530"/>
      </w:tblGrid>
      <w:tr w:rsidR="00CA3DD7" w:rsidRPr="00A92BB4" w14:paraId="1D04E510" w14:textId="77777777" w:rsidTr="00AD0FAC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680175E9" w14:textId="77777777" w:rsidR="00CA3DD7" w:rsidRPr="00A92BB4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B1550A7" w14:textId="77777777" w:rsidR="00CA3DD7" w:rsidRPr="00A92BB4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FT/ P</w:t>
            </w: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BC3C474" w14:textId="77777777" w:rsidR="00CA3DD7" w:rsidRPr="00A92BB4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405448F1" w14:textId="77777777" w:rsidR="00CA3DD7" w:rsidRPr="00A92BB4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PRJ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7C7F253B" w14:textId="77777777" w:rsidR="00CA3DD7" w:rsidRPr="00A92BB4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Procs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34C446EA" w14:textId="77777777" w:rsidR="00CA3DD7" w:rsidRPr="00A92BB4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Bk Chap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8E149DC" w14:textId="77777777" w:rsidR="00CA3DD7" w:rsidRPr="00A92BB4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Books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25DB685F" w14:textId="77777777" w:rsidR="00CA3DD7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  <w:p w14:paraId="6D3FCA1E" w14:textId="77777777" w:rsidR="00CA3DD7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(Working</w:t>
            </w:r>
          </w:p>
          <w:p w14:paraId="4339D749" w14:textId="77777777" w:rsidR="00CA3DD7" w:rsidRPr="00A92BB4" w:rsidRDefault="00CA3DD7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Papers)</w:t>
            </w:r>
          </w:p>
        </w:tc>
      </w:tr>
      <w:tr w:rsidR="00CA3DD7" w:rsidRPr="00A92BB4" w14:paraId="7C7C2A95" w14:textId="77777777" w:rsidTr="00AD0F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4C9C" w14:textId="77777777" w:rsidR="00CA3DD7" w:rsidRPr="00A92BB4" w:rsidRDefault="00CA3DD7" w:rsidP="00AD0F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Jin Bao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E68B" w14:textId="77777777" w:rsidR="00CA3DD7" w:rsidRPr="00A92BB4" w:rsidRDefault="00CA3DD7" w:rsidP="00AD0FAC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85597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3555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2CF8C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12D9E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AE55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FEBF6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A3DD7" w:rsidRPr="00A92BB4" w14:paraId="494904C0" w14:textId="77777777" w:rsidTr="00AD0F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A9DC0" w14:textId="77777777" w:rsidR="00CA3DD7" w:rsidRPr="00A92BB4" w:rsidRDefault="00CA3DD7" w:rsidP="00AD0F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Laura Finnerty Paul*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9FE5" w14:textId="77777777" w:rsidR="00CA3DD7" w:rsidRPr="00A92BB4" w:rsidRDefault="00CA3DD7" w:rsidP="00AD0FAC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D0989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36B43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E6C6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FFB7F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E824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97EF9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A3DD7" w:rsidRPr="00A92BB4" w14:paraId="7B11D792" w14:textId="77777777" w:rsidTr="00AD0F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821FA" w14:textId="734242B5" w:rsidR="00CA3DD7" w:rsidRPr="00A92BB4" w:rsidRDefault="00CA3DD7" w:rsidP="00AD0F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Esra Goren*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40B3" w14:textId="77777777" w:rsidR="00CA3DD7" w:rsidRPr="00A92BB4" w:rsidRDefault="00CA3DD7" w:rsidP="00AD0FAC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AD470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4BC7B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F94D3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29D6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BFA6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71307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A3DD7" w:rsidRPr="00A92BB4" w14:paraId="24708830" w14:textId="77777777" w:rsidTr="00AD0F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7E8AF" w14:textId="77777777" w:rsidR="00CA3DD7" w:rsidRDefault="00CA3DD7" w:rsidP="00AD0F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Charalampos Kyriakou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66A19" w14:textId="77777777" w:rsidR="00CA3DD7" w:rsidRDefault="00CA3DD7" w:rsidP="00AD0F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129E8" w14:textId="77777777" w:rsidR="00CA3DD7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1878B" w14:textId="77777777" w:rsidR="00CA3DD7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9A64E" w14:textId="77777777" w:rsidR="00CA3DD7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DCAC3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87F2B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8376C7" w14:textId="77777777" w:rsidR="00CA3DD7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A3DD7" w:rsidRPr="00A92BB4" w14:paraId="29CE7C57" w14:textId="77777777" w:rsidTr="00AD0F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54F64" w14:textId="77777777" w:rsidR="00CA3DD7" w:rsidRPr="00A92BB4" w:rsidRDefault="00CA3DD7" w:rsidP="00AD0F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Robert Zotti*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5A6A" w14:textId="77777777" w:rsidR="00CA3DD7" w:rsidRPr="00A92BB4" w:rsidRDefault="00CA3DD7" w:rsidP="00AD0FAC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058FF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2E2DE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602E9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A18E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7BA8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8C946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A3DD7" w:rsidRPr="00A92BB4" w14:paraId="28647BD2" w14:textId="77777777" w:rsidTr="00AD0FA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4DD76" w14:textId="77777777" w:rsidR="00CA3DD7" w:rsidRPr="00A92BB4" w:rsidRDefault="00CA3DD7" w:rsidP="00AD0FA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</w:rPr>
              <w:t>/Student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D921" w14:textId="77777777" w:rsidR="00CA3DD7" w:rsidRPr="00A92BB4" w:rsidRDefault="00CA3DD7" w:rsidP="00AD0FAC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71C6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4787E8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593FE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B4067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2940C" w14:textId="77777777" w:rsidR="00CA3DD7" w:rsidRPr="009F4871" w:rsidRDefault="00CA3DD7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66819" w14:textId="77777777" w:rsidR="00CA3DD7" w:rsidRPr="009F4871" w:rsidRDefault="00CA3DD7" w:rsidP="00AD0F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31EF00FB" w14:textId="139EBD3F" w:rsidR="00CA3DD7" w:rsidRDefault="00CA3DD7" w:rsidP="00CA3DD7">
      <w:pPr>
        <w:rPr>
          <w:b/>
          <w:sz w:val="22"/>
          <w:szCs w:val="22"/>
        </w:rPr>
      </w:pPr>
      <w:r>
        <w:rPr>
          <w:b/>
          <w:sz w:val="22"/>
          <w:szCs w:val="22"/>
        </w:rPr>
        <w:t>*Students took leave of absence</w:t>
      </w:r>
    </w:p>
    <w:p w14:paraId="26C03620" w14:textId="77777777" w:rsidR="00CA3DD7" w:rsidRDefault="00CA3DD7" w:rsidP="00CA3DD7">
      <w:pPr>
        <w:rPr>
          <w:rFonts w:ascii="Times New Roman" w:hAnsi="Times New Roman" w:cs="Times New Roman"/>
          <w:b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Pr="00EC4C14">
        <w:rPr>
          <w:rFonts w:ascii="Times New Roman" w:hAnsi="Times New Roman" w:cs="Times New Roman"/>
        </w:rPr>
        <w:t>No actions discussed for the coming year</w:t>
      </w:r>
      <w:r w:rsidRPr="00EC4C14">
        <w:rPr>
          <w:rFonts w:ascii="Times New Roman" w:hAnsi="Times New Roman" w:cs="Times New Roman"/>
          <w:b/>
        </w:rPr>
        <w:t>.</w:t>
      </w:r>
    </w:p>
    <w:p w14:paraId="10722B52" w14:textId="571784C4" w:rsidR="000D7D68" w:rsidRPr="00894AB0" w:rsidRDefault="007247FD" w:rsidP="003D169A">
      <w:pPr>
        <w:pStyle w:val="Heading1"/>
        <w:rPr>
          <w:caps/>
        </w:rPr>
      </w:pPr>
      <w:bookmarkStart w:id="12" w:name="_Toc6930149"/>
      <w:r w:rsidRPr="00894AB0">
        <w:rPr>
          <w:caps/>
        </w:rPr>
        <w:t xml:space="preserve">Specific Steps Taken in </w:t>
      </w:r>
      <w:r w:rsidR="00894AB0" w:rsidRPr="00894AB0">
        <w:rPr>
          <w:caps/>
        </w:rPr>
        <w:t>Fall</w:t>
      </w:r>
      <w:r w:rsidRPr="00894AB0">
        <w:rPr>
          <w:caps/>
        </w:rPr>
        <w:t xml:space="preserve"> 201</w:t>
      </w:r>
      <w:r w:rsidR="00894AB0" w:rsidRPr="00894AB0">
        <w:rPr>
          <w:caps/>
        </w:rPr>
        <w:t>6</w:t>
      </w:r>
      <w:bookmarkEnd w:id="12"/>
    </w:p>
    <w:p w14:paraId="295BAE39" w14:textId="5E4719F2" w:rsidR="003D169A" w:rsidRDefault="00CA3DD7" w:rsidP="000B2A91">
      <w:r>
        <w:t xml:space="preserve">No actions </w:t>
      </w:r>
      <w:r w:rsidR="002C5AE0">
        <w:t xml:space="preserve">were </w:t>
      </w:r>
      <w:r>
        <w:t>taken, since the distribution of the graduates was unusual (4</w:t>
      </w:r>
      <w:r w:rsidR="009D2FDB">
        <w:t xml:space="preserve">out of 5 </w:t>
      </w:r>
      <w:r w:rsidR="002C5AE0">
        <w:t xml:space="preserve">graduates </w:t>
      </w:r>
      <w:r>
        <w:t xml:space="preserve">students </w:t>
      </w:r>
      <w:r w:rsidR="002C5AE0">
        <w:t xml:space="preserve">were part-time students). </w:t>
      </w:r>
    </w:p>
    <w:p w14:paraId="048C07E6" w14:textId="77777777" w:rsidR="00F8774D" w:rsidRDefault="00F8774D">
      <w:pPr>
        <w:spacing w:before="0" w:beforeAutospacing="0" w:after="0" w:afterAutospacing="0"/>
        <w:rPr>
          <w:rFonts w:eastAsia="Times New Roman"/>
          <w:b/>
          <w:bCs w:val="0"/>
          <w:caps/>
          <w:kern w:val="32"/>
          <w:sz w:val="32"/>
          <w:szCs w:val="32"/>
        </w:rPr>
      </w:pPr>
      <w:bookmarkStart w:id="13" w:name="_Toc6930150"/>
      <w:r>
        <w:rPr>
          <w:caps/>
        </w:rPr>
        <w:br w:type="page"/>
      </w:r>
    </w:p>
    <w:p w14:paraId="658C49E9" w14:textId="13281A77" w:rsidR="00124230" w:rsidRPr="002F7B4A" w:rsidRDefault="00124230" w:rsidP="00124230">
      <w:pPr>
        <w:pStyle w:val="Heading1"/>
        <w:rPr>
          <w:caps/>
        </w:rPr>
      </w:pPr>
      <w:r w:rsidRPr="002F7B4A">
        <w:rPr>
          <w:caps/>
        </w:rPr>
        <w:lastRenderedPageBreak/>
        <w:t>Results of Assessment:  Fall 2017</w:t>
      </w:r>
      <w:bookmarkEnd w:id="13"/>
    </w:p>
    <w:p w14:paraId="51FC5A6B" w14:textId="77777777" w:rsidR="00124230" w:rsidRPr="00A92BB4" w:rsidRDefault="00124230" w:rsidP="0012423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LEARNING GOAL # 2</w:t>
      </w:r>
      <w:r w:rsidRPr="00A92BB4">
        <w:rPr>
          <w:rFonts w:ascii="Times New Roman" w:hAnsi="Times New Roman" w:cs="Times New Roman"/>
          <w:b/>
          <w:color w:val="000000"/>
        </w:rPr>
        <w:t>: Our Ph.D. graduates master the core knowledge and research tools in their major field of study.</w:t>
      </w:r>
    </w:p>
    <w:p w14:paraId="59258E7D" w14:textId="77777777" w:rsidR="00124230" w:rsidRPr="00A92BB4" w:rsidRDefault="00124230" w:rsidP="00124230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are able to write competitive research papers.</w:t>
      </w:r>
    </w:p>
    <w:p w14:paraId="10D84687" w14:textId="621259BF" w:rsidR="00124230" w:rsidRPr="00A92BB4" w:rsidRDefault="00124230" w:rsidP="00124230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>
        <w:rPr>
          <w:rFonts w:ascii="Times New Roman" w:hAnsi="Times New Roman" w:cs="Times New Roman"/>
          <w:b/>
          <w:color w:val="000000"/>
        </w:rPr>
        <w:t>December, 2017</w:t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ASSESSOR: Ph.D. Program </w:t>
      </w:r>
      <w:r>
        <w:rPr>
          <w:rFonts w:ascii="Times New Roman" w:hAnsi="Times New Roman" w:cs="Times New Roman"/>
          <w:b/>
          <w:color w:val="000000"/>
        </w:rPr>
        <w:t>Director</w:t>
      </w:r>
    </w:p>
    <w:p w14:paraId="541658D9" w14:textId="507A256D" w:rsidR="00124230" w:rsidRDefault="00562FA0" w:rsidP="0012423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NO. OF STUDENTS TESTED: </w:t>
      </w:r>
      <w:r w:rsidR="002406A4">
        <w:rPr>
          <w:rFonts w:ascii="Times New Roman" w:hAnsi="Times New Roman" w:cs="Times New Roman"/>
          <w:b/>
          <w:color w:val="000000"/>
        </w:rPr>
        <w:t>6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0"/>
        <w:gridCol w:w="4501"/>
        <w:gridCol w:w="688"/>
        <w:gridCol w:w="756"/>
        <w:gridCol w:w="1116"/>
        <w:gridCol w:w="766"/>
      </w:tblGrid>
      <w:tr w:rsidR="00124230" w:rsidRPr="003D2E6C" w14:paraId="64DCB705" w14:textId="77777777" w:rsidTr="00124230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92B4" w14:textId="77777777" w:rsidR="00124230" w:rsidRPr="003D2E6C" w:rsidRDefault="00124230" w:rsidP="00124230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DA62" w14:textId="77777777" w:rsidR="00124230" w:rsidRPr="003D2E6C" w:rsidRDefault="00124230" w:rsidP="00124230"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124230" w:rsidRPr="003D2E6C" w14:paraId="37508034" w14:textId="77777777" w:rsidTr="00124230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175B" w14:textId="77777777" w:rsidR="00124230" w:rsidRPr="003D2E6C" w:rsidRDefault="00124230" w:rsidP="00124230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BE0D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B0D9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412E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856F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D9C1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124230" w:rsidRPr="003D2E6C" w14:paraId="010EDDA9" w14:textId="77777777" w:rsidTr="00124230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227C" w14:textId="77777777" w:rsidR="00124230" w:rsidRPr="003D2E6C" w:rsidRDefault="00124230" w:rsidP="00124230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AF7C" w14:textId="77777777" w:rsidR="00124230" w:rsidRPr="003D2E6C" w:rsidRDefault="00124230" w:rsidP="00124230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09FA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  <w:r>
              <w:rPr>
                <w:b/>
                <w:bCs w:val="0"/>
              </w:rPr>
              <w:t>-7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A52C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4B73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32AC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124230" w:rsidRPr="003D2E6C" w14:paraId="52ADA46A" w14:textId="77777777" w:rsidTr="00124230">
        <w:trPr>
          <w:trHeight w:val="7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4276" w14:textId="77777777" w:rsidR="00124230" w:rsidRPr="003D2E6C" w:rsidRDefault="00124230" w:rsidP="00124230">
            <w:pPr>
              <w:jc w:val="right"/>
            </w:pPr>
            <w:r w:rsidRPr="003D2E6C">
              <w:t>Trait 1: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66D5" w14:textId="77777777" w:rsidR="00124230" w:rsidRPr="00DC3A7F" w:rsidRDefault="00124230" w:rsidP="00124230">
            <w:pPr>
              <w:rPr>
                <w:sz w:val="20"/>
                <w:szCs w:val="20"/>
              </w:rPr>
            </w:pPr>
            <w:r w:rsidRPr="00783E0B">
              <w:rPr>
                <w:rFonts w:ascii="Times New Roman" w:hAnsi="Times New Roman" w:cs="Times New Roman"/>
                <w:iCs/>
                <w:sz w:val="20"/>
              </w:rPr>
              <w:t>Satisfactory research papers as evaluated by the examining committee submitted as part of the preliminary and qualifying examinations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* (see rubric below)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709" w14:textId="245C542B" w:rsidR="00124230" w:rsidRPr="003D2E6C" w:rsidRDefault="0076746B" w:rsidP="0012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AC5" w14:textId="34E53B84" w:rsidR="00124230" w:rsidRPr="003D2E6C" w:rsidRDefault="0076746B" w:rsidP="0012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B3FC" w14:textId="2D6E4BF7" w:rsidR="00124230" w:rsidRPr="003D2E6C" w:rsidRDefault="0076746B" w:rsidP="0012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C462" w14:textId="41AE2E0E" w:rsidR="00124230" w:rsidRPr="003D2E6C" w:rsidRDefault="00124230" w:rsidP="00124230">
            <w:r w:rsidRPr="003D2E6C">
              <w:t> </w:t>
            </w:r>
            <w:r w:rsidR="0076746B">
              <w:t>NA</w:t>
            </w:r>
          </w:p>
        </w:tc>
      </w:tr>
      <w:tr w:rsidR="00124230" w:rsidRPr="003D2E6C" w14:paraId="22B2FA70" w14:textId="77777777" w:rsidTr="00124230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54EA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901E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0-7;  Meets: &gt;7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Exceeds: </w:t>
            </w:r>
            <w:r>
              <w:rPr>
                <w:b/>
                <w:bCs w:val="0"/>
                <w:sz w:val="20"/>
                <w:szCs w:val="20"/>
              </w:rPr>
              <w:t>&gt;21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9315" w14:textId="77777777" w:rsidR="00124230" w:rsidRPr="003D2E6C" w:rsidRDefault="00124230" w:rsidP="00124230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71B5" w14:textId="77777777" w:rsidR="00124230" w:rsidRPr="003D2E6C" w:rsidRDefault="00124230" w:rsidP="00124230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07DD" w14:textId="77777777" w:rsidR="00124230" w:rsidRPr="003D2E6C" w:rsidRDefault="00124230" w:rsidP="00124230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A4B1" w14:textId="77777777" w:rsidR="00124230" w:rsidRPr="003D2E6C" w:rsidRDefault="00124230" w:rsidP="00124230">
            <w:r w:rsidRPr="003D2E6C">
              <w:t> </w:t>
            </w:r>
          </w:p>
        </w:tc>
      </w:tr>
      <w:tr w:rsidR="00124230" w:rsidRPr="003D2E6C" w14:paraId="511E7156" w14:textId="77777777" w:rsidTr="00124230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E4FE3" w14:textId="77777777" w:rsidR="00124230" w:rsidRPr="003D2E6C" w:rsidRDefault="00124230" w:rsidP="00124230">
            <w:pPr>
              <w:rPr>
                <w:b/>
                <w:bCs w:val="0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8FF5" w14:textId="77777777" w:rsidR="00124230" w:rsidRPr="003D2E6C" w:rsidRDefault="00124230" w:rsidP="00124230"/>
        </w:tc>
      </w:tr>
      <w:tr w:rsidR="00124230" w:rsidRPr="003D2E6C" w14:paraId="0400CE46" w14:textId="77777777" w:rsidTr="00124230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716" w14:textId="77777777" w:rsidR="00124230" w:rsidRPr="003D2E6C" w:rsidRDefault="00124230" w:rsidP="00124230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5E79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2CBC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0DE6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1614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0230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124230" w:rsidRPr="003D2E6C" w14:paraId="0B00BDE6" w14:textId="77777777" w:rsidTr="00124230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F6F2" w14:textId="77777777" w:rsidR="00124230" w:rsidRPr="003D2E6C" w:rsidRDefault="00124230" w:rsidP="00124230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7F80" w14:textId="77777777" w:rsidR="00124230" w:rsidRPr="003D2E6C" w:rsidRDefault="00124230" w:rsidP="00124230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2651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E2F1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1896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EE95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124230" w:rsidRPr="003D2E6C" w14:paraId="15DBA04D" w14:textId="77777777" w:rsidTr="00124230">
        <w:trPr>
          <w:trHeight w:val="7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C618" w14:textId="77777777" w:rsidR="00124230" w:rsidRPr="003D2E6C" w:rsidRDefault="00124230" w:rsidP="00124230">
            <w:pPr>
              <w:jc w:val="right"/>
            </w:pPr>
            <w:r>
              <w:t>Trait 2</w:t>
            </w:r>
            <w:r w:rsidRPr="003D2E6C">
              <w:t>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60A2" w14:textId="4E3C3479" w:rsidR="00124230" w:rsidRPr="00DC3A7F" w:rsidRDefault="00124230" w:rsidP="00124230">
            <w:pPr>
              <w:rPr>
                <w:sz w:val="20"/>
                <w:szCs w:val="20"/>
              </w:rPr>
            </w:pPr>
            <w:r w:rsidRPr="00783E0B">
              <w:rPr>
                <w:rFonts w:ascii="Times New Roman" w:hAnsi="Times New Roman" w:cs="Times New Roman"/>
                <w:sz w:val="20"/>
              </w:rPr>
              <w:t>Number of papers presented and/or published in academic outlets</w:t>
            </w:r>
            <w:r w:rsidR="00865CC8">
              <w:rPr>
                <w:rFonts w:ascii="Times New Roman" w:hAnsi="Times New Roman" w:cs="Times New Roman"/>
                <w:sz w:val="20"/>
              </w:rPr>
              <w:t xml:space="preserve"> at graduation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FF7E" w14:textId="77777777" w:rsidR="00124230" w:rsidRPr="003D2E6C" w:rsidRDefault="00124230" w:rsidP="00AC6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5A0C" w14:textId="77777777" w:rsidR="00124230" w:rsidRPr="003D2E6C" w:rsidRDefault="00124230" w:rsidP="00AC6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2698" w14:textId="73C6557B" w:rsidR="00124230" w:rsidRPr="003D2E6C" w:rsidRDefault="00892D69" w:rsidP="00AC6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83D0" w14:textId="4C770B05" w:rsidR="00124230" w:rsidRPr="003D2E6C" w:rsidRDefault="00124230" w:rsidP="00AC6395">
            <w:pPr>
              <w:jc w:val="center"/>
            </w:pPr>
          </w:p>
        </w:tc>
      </w:tr>
      <w:tr w:rsidR="00124230" w:rsidRPr="003D2E6C" w14:paraId="5BE6EADB" w14:textId="77777777" w:rsidTr="00124230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665E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E70F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Exceeds: </w:t>
            </w:r>
            <w:r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0C28" w14:textId="1509B2FD" w:rsidR="00124230" w:rsidRPr="003D2E6C" w:rsidRDefault="00124230" w:rsidP="0024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2EFA" w14:textId="302447D6" w:rsidR="00124230" w:rsidRPr="003D2E6C" w:rsidRDefault="00124230" w:rsidP="00240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FB80" w14:textId="7AE4B1DC" w:rsidR="00124230" w:rsidRPr="003D2E6C" w:rsidRDefault="002406A4" w:rsidP="00240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0657" w14:textId="32882BF3" w:rsidR="00124230" w:rsidRPr="003D2E6C" w:rsidRDefault="002406A4" w:rsidP="002406A4">
            <w:pPr>
              <w:jc w:val="center"/>
            </w:pPr>
            <w:r>
              <w:t>3</w:t>
            </w:r>
          </w:p>
        </w:tc>
      </w:tr>
    </w:tbl>
    <w:p w14:paraId="56F41718" w14:textId="74BE35D5" w:rsidR="00A23CE7" w:rsidRPr="001C3C9B" w:rsidRDefault="00A23CE7" w:rsidP="0012423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Trait 1: </w:t>
      </w:r>
      <w:r w:rsidRPr="001C3C9B">
        <w:rPr>
          <w:rFonts w:ascii="Times New Roman" w:hAnsi="Times New Roman" w:cs="Times New Roman"/>
          <w:color w:val="000000"/>
        </w:rPr>
        <w:t>Could not be assessed in 2017. It will be first assessed in 2018.</w:t>
      </w:r>
    </w:p>
    <w:p w14:paraId="73B1C7BB" w14:textId="41241400" w:rsidR="005901A9" w:rsidRPr="001C3C9B" w:rsidRDefault="00A23CE7" w:rsidP="0012423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Trait 2: </w:t>
      </w:r>
      <w:r w:rsidRPr="001C3C9B">
        <w:rPr>
          <w:rFonts w:ascii="Times New Roman" w:hAnsi="Times New Roman" w:cs="Times New Roman"/>
          <w:color w:val="000000"/>
        </w:rPr>
        <w:t xml:space="preserve">Exceeds expectations. </w:t>
      </w:r>
      <w:r w:rsidR="00AC6395" w:rsidRPr="001C3C9B">
        <w:rPr>
          <w:rFonts w:ascii="Times New Roman" w:hAnsi="Times New Roman" w:cs="Times New Roman"/>
          <w:color w:val="000000"/>
        </w:rPr>
        <w:t xml:space="preserve">Total number of papers presented and/or published: </w:t>
      </w:r>
      <w:r w:rsidRPr="001C3C9B">
        <w:rPr>
          <w:rFonts w:ascii="Times New Roman" w:hAnsi="Times New Roman" w:cs="Times New Roman"/>
          <w:color w:val="000000"/>
        </w:rPr>
        <w:t xml:space="preserve">36. </w:t>
      </w:r>
    </w:p>
    <w:p w14:paraId="4B2FCD65" w14:textId="0F9101D6" w:rsidR="00A23CE7" w:rsidRPr="00952361" w:rsidRDefault="00A23CE7" w:rsidP="00A23CE7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COMMENTS: </w:t>
      </w:r>
      <w:r>
        <w:rPr>
          <w:rFonts w:ascii="Times New Roman" w:hAnsi="Times New Roman" w:cs="Times New Roman"/>
          <w:color w:val="000000"/>
        </w:rPr>
        <w:t>New qualification policy was implemented in 2017 to improve publication output</w:t>
      </w:r>
      <w:r w:rsidRPr="0095236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3E77589" w14:textId="70664613" w:rsidR="00A23CE7" w:rsidRDefault="00A23CE7" w:rsidP="00A23CE7">
      <w:pPr>
        <w:rPr>
          <w:rFonts w:ascii="Times New Roman" w:hAnsi="Times New Roman" w:cs="Times New Roman"/>
          <w:b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Pr="00EC4C14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other </w:t>
      </w:r>
      <w:r w:rsidRPr="00EC4C14">
        <w:rPr>
          <w:rFonts w:ascii="Times New Roman" w:hAnsi="Times New Roman" w:cs="Times New Roman"/>
        </w:rPr>
        <w:t xml:space="preserve">actions </w:t>
      </w:r>
      <w:r>
        <w:rPr>
          <w:rFonts w:ascii="Times New Roman" w:hAnsi="Times New Roman" w:cs="Times New Roman"/>
        </w:rPr>
        <w:t xml:space="preserve">were </w:t>
      </w:r>
      <w:r w:rsidRPr="00EC4C14">
        <w:rPr>
          <w:rFonts w:ascii="Times New Roman" w:hAnsi="Times New Roman" w:cs="Times New Roman"/>
        </w:rPr>
        <w:t>discussed for the coming year</w:t>
      </w:r>
      <w:r w:rsidRPr="00EC4C1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20201F57" w14:textId="77777777" w:rsidR="00A23CE7" w:rsidRDefault="00A23CE7" w:rsidP="00124230">
      <w:pPr>
        <w:rPr>
          <w:rFonts w:ascii="Times New Roman" w:hAnsi="Times New Roman" w:cs="Times New Roman"/>
          <w:b/>
          <w:color w:val="000000"/>
        </w:rPr>
      </w:pPr>
    </w:p>
    <w:p w14:paraId="4019527E" w14:textId="41D06B51" w:rsidR="00124230" w:rsidRPr="00A92BB4" w:rsidRDefault="00124230" w:rsidP="00124230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lastRenderedPageBreak/>
        <w:t xml:space="preserve">LEARNING OBJECTIVE # </w:t>
      </w:r>
      <w:r>
        <w:rPr>
          <w:rFonts w:ascii="Times New Roman" w:hAnsi="Times New Roman" w:cs="Times New Roman"/>
          <w:b/>
          <w:color w:val="000000"/>
        </w:rPr>
        <w:t>2</w:t>
      </w:r>
      <w:r w:rsidRPr="00A92BB4">
        <w:rPr>
          <w:rFonts w:ascii="Times New Roman" w:hAnsi="Times New Roman" w:cs="Times New Roman"/>
          <w:b/>
          <w:color w:val="000000"/>
        </w:rPr>
        <w:t xml:space="preserve">: Students </w:t>
      </w:r>
      <w:r>
        <w:rPr>
          <w:rFonts w:ascii="Times New Roman" w:hAnsi="Times New Roman" w:cs="Times New Roman"/>
          <w:b/>
          <w:color w:val="000000"/>
        </w:rPr>
        <w:t>will defend at or about the end of the fourth year of fulltime study</w:t>
      </w:r>
      <w:r w:rsidRPr="00A92BB4">
        <w:rPr>
          <w:rFonts w:ascii="Times New Roman" w:hAnsi="Times New Roman" w:cs="Times New Roman"/>
          <w:b/>
          <w:color w:val="000000"/>
        </w:rPr>
        <w:t>.</w:t>
      </w:r>
    </w:p>
    <w:p w14:paraId="267E871D" w14:textId="13CDD710" w:rsidR="00124230" w:rsidRPr="00A92BB4" w:rsidRDefault="00124230" w:rsidP="00124230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 w:rsidR="00514EDF">
        <w:rPr>
          <w:rFonts w:ascii="Times New Roman" w:hAnsi="Times New Roman" w:cs="Times New Roman"/>
          <w:b/>
          <w:color w:val="000000"/>
        </w:rPr>
        <w:t>December</w:t>
      </w:r>
      <w:r>
        <w:rPr>
          <w:rFonts w:ascii="Times New Roman" w:hAnsi="Times New Roman" w:cs="Times New Roman"/>
          <w:b/>
          <w:color w:val="000000"/>
        </w:rPr>
        <w:t>, 2017</w:t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ASSESSOR: Ph.D. Program </w:t>
      </w:r>
      <w:r>
        <w:rPr>
          <w:rFonts w:ascii="Times New Roman" w:hAnsi="Times New Roman" w:cs="Times New Roman"/>
          <w:b/>
          <w:color w:val="000000"/>
        </w:rPr>
        <w:t>Director</w:t>
      </w:r>
    </w:p>
    <w:p w14:paraId="5F12271E" w14:textId="0F5EE69B" w:rsidR="00124230" w:rsidRDefault="00892D69" w:rsidP="0012423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NO. OF STUDENTS TESTED</w:t>
      </w:r>
      <w:r w:rsidR="008501AC">
        <w:rPr>
          <w:rFonts w:ascii="Times New Roman" w:hAnsi="Times New Roman" w:cs="Times New Roman"/>
          <w:b/>
          <w:color w:val="000000"/>
        </w:rPr>
        <w:t>: 7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0"/>
        <w:gridCol w:w="4501"/>
        <w:gridCol w:w="688"/>
        <w:gridCol w:w="756"/>
        <w:gridCol w:w="1116"/>
        <w:gridCol w:w="766"/>
      </w:tblGrid>
      <w:tr w:rsidR="00124230" w:rsidRPr="003D2E6C" w14:paraId="4C215F2F" w14:textId="77777777" w:rsidTr="00124230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B3D2" w14:textId="77777777" w:rsidR="00124230" w:rsidRPr="003D2E6C" w:rsidRDefault="00124230" w:rsidP="00124230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 xml:space="preserve">Objective </w:t>
            </w:r>
            <w:r>
              <w:rPr>
                <w:b/>
                <w:bCs w:val="0"/>
              </w:rPr>
              <w:t>2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67E4" w14:textId="77777777" w:rsidR="00124230" w:rsidRPr="003D2E6C" w:rsidRDefault="00124230" w:rsidP="00124230">
            <w:r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dissertations at or about the end of the fourth year of fulltime study</w:t>
            </w:r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</w:tc>
      </w:tr>
      <w:tr w:rsidR="00124230" w:rsidRPr="003D2E6C" w14:paraId="212B806D" w14:textId="77777777" w:rsidTr="00124230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13F" w14:textId="77777777" w:rsidR="00124230" w:rsidRPr="003D2E6C" w:rsidRDefault="00124230" w:rsidP="00124230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7931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1555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311F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6AE5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BDF7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124230" w:rsidRPr="003D2E6C" w14:paraId="279C8218" w14:textId="77777777" w:rsidTr="00124230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B51" w14:textId="77777777" w:rsidR="00124230" w:rsidRPr="003D2E6C" w:rsidRDefault="00124230" w:rsidP="00124230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1478" w14:textId="77777777" w:rsidR="00124230" w:rsidRPr="003D2E6C" w:rsidRDefault="00124230" w:rsidP="00124230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3BD3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EDC9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1395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139E" w14:textId="77777777" w:rsidR="00124230" w:rsidRPr="003D2E6C" w:rsidRDefault="00124230" w:rsidP="00124230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124230" w:rsidRPr="003D2E6C" w14:paraId="76840C07" w14:textId="77777777" w:rsidTr="00124230">
        <w:trPr>
          <w:trHeight w:val="4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A990" w14:textId="77777777" w:rsidR="00124230" w:rsidRPr="003D2E6C" w:rsidRDefault="00124230" w:rsidP="00124230">
            <w:pPr>
              <w:jc w:val="right"/>
            </w:pPr>
            <w:r w:rsidRPr="003D2E6C">
              <w:t xml:space="preserve">Trait </w:t>
            </w:r>
            <w: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C0CC" w14:textId="77777777" w:rsidR="00124230" w:rsidRPr="00DC3A7F" w:rsidRDefault="00124230" w:rsidP="00124230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Elapsed time to proposal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1086" w14:textId="14F785D6" w:rsidR="00124230" w:rsidRPr="003D2E6C" w:rsidRDefault="005C5241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CA48" w14:textId="09F12960" w:rsidR="00124230" w:rsidRPr="003D2E6C" w:rsidRDefault="005C5241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11AF" w14:textId="58CD976A" w:rsidR="00124230" w:rsidRPr="003D2E6C" w:rsidRDefault="005C5241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4522" w14:textId="487EE075" w:rsidR="00124230" w:rsidRPr="003D2E6C" w:rsidRDefault="00124230" w:rsidP="00941A2A">
            <w:pPr>
              <w:jc w:val="center"/>
            </w:pPr>
          </w:p>
        </w:tc>
      </w:tr>
      <w:tr w:rsidR="00124230" w:rsidRPr="003D2E6C" w14:paraId="1DF5476A" w14:textId="77777777" w:rsidTr="00124230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14A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EA65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&gt;3 years; Meets: 3 years</w:t>
            </w:r>
            <w:r w:rsidRPr="003D2E6C">
              <w:rPr>
                <w:b/>
                <w:bCs w:val="0"/>
                <w:sz w:val="20"/>
                <w:szCs w:val="20"/>
              </w:rPr>
              <w:t>; Exceeds:</w:t>
            </w:r>
            <w:r>
              <w:rPr>
                <w:b/>
                <w:bCs w:val="0"/>
                <w:sz w:val="20"/>
                <w:szCs w:val="20"/>
              </w:rPr>
              <w:t xml:space="preserve"> less than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D53F" w14:textId="4675B24F" w:rsidR="00124230" w:rsidRPr="003D2E6C" w:rsidRDefault="005C5241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A057" w14:textId="2C465751" w:rsidR="00124230" w:rsidRPr="003D2E6C" w:rsidRDefault="005C5241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E3E7" w14:textId="2190975E" w:rsidR="00124230" w:rsidRPr="003D2E6C" w:rsidRDefault="005C5241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D488" w14:textId="69B0EDCD" w:rsidR="00124230" w:rsidRPr="003D2E6C" w:rsidRDefault="005C5241" w:rsidP="00941A2A">
            <w:pPr>
              <w:jc w:val="center"/>
            </w:pPr>
            <w:r>
              <w:t>0.6</w:t>
            </w:r>
          </w:p>
        </w:tc>
      </w:tr>
      <w:tr w:rsidR="00124230" w:rsidRPr="003D2E6C" w14:paraId="2D318B82" w14:textId="77777777" w:rsidTr="00124230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17776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CE6C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BD5F0" w14:textId="77777777" w:rsidR="00124230" w:rsidRPr="003D2E6C" w:rsidRDefault="00124230" w:rsidP="0094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AFD5B" w14:textId="77777777" w:rsidR="00124230" w:rsidRPr="003D2E6C" w:rsidRDefault="00124230" w:rsidP="0094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4323" w14:textId="77777777" w:rsidR="00124230" w:rsidRPr="003D2E6C" w:rsidRDefault="00124230" w:rsidP="0094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A4D3A" w14:textId="77777777" w:rsidR="00124230" w:rsidRPr="003D2E6C" w:rsidRDefault="00124230" w:rsidP="00941A2A">
            <w:pPr>
              <w:jc w:val="center"/>
            </w:pPr>
          </w:p>
        </w:tc>
      </w:tr>
      <w:tr w:rsidR="00124230" w:rsidRPr="003D2E6C" w14:paraId="0ECF080A" w14:textId="77777777" w:rsidTr="00124230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D137" w14:textId="77777777" w:rsidR="00124230" w:rsidRPr="003D2E6C" w:rsidRDefault="00124230" w:rsidP="00124230">
            <w:pPr>
              <w:jc w:val="right"/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26C4" w14:textId="77777777" w:rsidR="00124230" w:rsidRPr="00A92BB4" w:rsidRDefault="00124230" w:rsidP="0012423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E361" w14:textId="77777777" w:rsidR="00124230" w:rsidRPr="003D2E6C" w:rsidRDefault="00124230" w:rsidP="00124230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C03A" w14:textId="77777777" w:rsidR="00124230" w:rsidRPr="003D2E6C" w:rsidRDefault="00124230" w:rsidP="00124230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4F8E" w14:textId="77777777" w:rsidR="00124230" w:rsidRPr="003D2E6C" w:rsidRDefault="00124230" w:rsidP="00124230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D64B" w14:textId="77777777" w:rsidR="00124230" w:rsidRPr="003D2E6C" w:rsidRDefault="00124230" w:rsidP="00124230">
            <w:r w:rsidRPr="003D2E6C">
              <w:rPr>
                <w:b/>
                <w:bCs w:val="0"/>
              </w:rPr>
              <w:t>Score</w:t>
            </w:r>
          </w:p>
        </w:tc>
      </w:tr>
      <w:tr w:rsidR="00124230" w:rsidRPr="003D2E6C" w14:paraId="55ADD647" w14:textId="77777777" w:rsidTr="00124230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26CC" w14:textId="77777777" w:rsidR="00124230" w:rsidRPr="003D2E6C" w:rsidRDefault="00124230" w:rsidP="00124230">
            <w:pPr>
              <w:jc w:val="right"/>
            </w:pPr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EAA" w14:textId="77777777" w:rsidR="00124230" w:rsidRPr="00A92BB4" w:rsidRDefault="00124230" w:rsidP="0012423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08CE" w14:textId="129CD0CD" w:rsidR="00124230" w:rsidRPr="003D2E6C" w:rsidRDefault="005C5241" w:rsidP="004709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82DA" w14:textId="7DE4AC21" w:rsidR="00124230" w:rsidRPr="003D2E6C" w:rsidRDefault="005C5241" w:rsidP="004709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D1FE" w14:textId="2DF3022A" w:rsidR="00124230" w:rsidRPr="003D2E6C" w:rsidRDefault="005C5241" w:rsidP="004709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CD3A" w14:textId="54F2C46F" w:rsidR="00124230" w:rsidRPr="003D2E6C" w:rsidRDefault="00124230" w:rsidP="00470919">
            <w:pPr>
              <w:jc w:val="center"/>
            </w:pPr>
          </w:p>
        </w:tc>
      </w:tr>
      <w:tr w:rsidR="00124230" w:rsidRPr="003D2E6C" w14:paraId="49A10859" w14:textId="77777777" w:rsidTr="00124230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4214" w14:textId="77777777" w:rsidR="00124230" w:rsidRPr="003D2E6C" w:rsidRDefault="00124230" w:rsidP="00124230">
            <w:pPr>
              <w:jc w:val="right"/>
            </w:pPr>
            <w:r w:rsidRPr="003D2E6C">
              <w:t xml:space="preserve">Trait </w:t>
            </w:r>
            <w: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BC67" w14:textId="77777777" w:rsidR="00124230" w:rsidRPr="00DC3A7F" w:rsidRDefault="00124230" w:rsidP="00124230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 xml:space="preserve">Elapsed time to </w:t>
            </w:r>
            <w:r>
              <w:rPr>
                <w:rFonts w:ascii="Times New Roman" w:hAnsi="Times New Roman" w:cs="Times New Roman"/>
                <w:sz w:val="20"/>
              </w:rPr>
              <w:t>dissertation</w:t>
            </w:r>
            <w:r w:rsidRPr="00A92BB4">
              <w:rPr>
                <w:rFonts w:ascii="Times New Roman" w:hAnsi="Times New Roman" w:cs="Times New Roman"/>
                <w:sz w:val="20"/>
              </w:rPr>
              <w:t xml:space="preserve">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8BAB" w14:textId="66C49B26" w:rsidR="00124230" w:rsidRPr="003D2E6C" w:rsidRDefault="00BA5204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E734" w14:textId="2A30152A" w:rsidR="00124230" w:rsidRPr="003D2E6C" w:rsidRDefault="00514EDF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85B1" w14:textId="0FE961F1" w:rsidR="00124230" w:rsidRPr="003D2E6C" w:rsidRDefault="00514EDF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9BEF" w14:textId="2E2060E4" w:rsidR="00124230" w:rsidRPr="003D2E6C" w:rsidRDefault="00514EDF" w:rsidP="00941A2A">
            <w:pPr>
              <w:jc w:val="center"/>
            </w:pPr>
            <w:r>
              <w:t>0</w:t>
            </w:r>
          </w:p>
        </w:tc>
      </w:tr>
      <w:tr w:rsidR="00124230" w:rsidRPr="003D2E6C" w14:paraId="56A17FB6" w14:textId="77777777" w:rsidTr="00124230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2715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</w:t>
            </w:r>
            <w:r w:rsidRPr="003D2E6C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27ED" w14:textId="77777777" w:rsidR="00124230" w:rsidRPr="003D2E6C" w:rsidRDefault="00124230" w:rsidP="00124230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 xml:space="preserve">es not meet expectations: </w:t>
            </w: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&gt;4 years; Meets: 4 years</w:t>
            </w:r>
            <w:r w:rsidRPr="003D2E6C">
              <w:rPr>
                <w:b/>
                <w:bCs w:val="0"/>
                <w:sz w:val="20"/>
                <w:szCs w:val="20"/>
              </w:rPr>
              <w:t>; Exceeds:</w:t>
            </w:r>
            <w:r>
              <w:rPr>
                <w:b/>
                <w:bCs w:val="0"/>
                <w:sz w:val="20"/>
                <w:szCs w:val="20"/>
              </w:rPr>
              <w:t xml:space="preserve"> less than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53A9" w14:textId="2B31C86C" w:rsidR="00124230" w:rsidRPr="003D2E6C" w:rsidRDefault="00124230" w:rsidP="0094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6CD1" w14:textId="2FE2968D" w:rsidR="00124230" w:rsidRPr="003D2E6C" w:rsidRDefault="00124230" w:rsidP="0094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3400E" w14:textId="22B6655C" w:rsidR="00124230" w:rsidRPr="003D2E6C" w:rsidRDefault="00124230" w:rsidP="00941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206C" w14:textId="4A5B2E7F" w:rsidR="00124230" w:rsidRPr="003D2E6C" w:rsidRDefault="00514EDF" w:rsidP="00941A2A">
            <w:pPr>
              <w:jc w:val="center"/>
            </w:pPr>
            <w:r>
              <w:t>0</w:t>
            </w:r>
          </w:p>
        </w:tc>
      </w:tr>
    </w:tbl>
    <w:p w14:paraId="423B2D8C" w14:textId="3E47F9F9" w:rsidR="00431B8E" w:rsidRPr="00431B8E" w:rsidRDefault="00431B8E" w:rsidP="00124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Trait 1: </w:t>
      </w:r>
      <w:r w:rsidRPr="00431B8E">
        <w:rPr>
          <w:rFonts w:ascii="Times New Roman" w:hAnsi="Times New Roman" w:cs="Times New Roman"/>
        </w:rPr>
        <w:t xml:space="preserve">Does meet expectations. </w:t>
      </w:r>
      <w:r w:rsidR="00A64A2B">
        <w:rPr>
          <w:rFonts w:ascii="Times New Roman" w:hAnsi="Times New Roman" w:cs="Times New Roman"/>
        </w:rPr>
        <w:t>Students are defending their proposals earlier.</w:t>
      </w:r>
    </w:p>
    <w:p w14:paraId="59BC2A94" w14:textId="390C71C3" w:rsidR="00124230" w:rsidRPr="00431B8E" w:rsidRDefault="00431B8E" w:rsidP="00124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Trait 2: </w:t>
      </w:r>
      <w:r w:rsidRPr="00431B8E">
        <w:rPr>
          <w:rFonts w:ascii="Times New Roman" w:hAnsi="Times New Roman" w:cs="Times New Roman"/>
        </w:rPr>
        <w:t xml:space="preserve">Does not meet expectations. </w:t>
      </w:r>
      <w:r w:rsidR="00BA5204" w:rsidRPr="00431B8E">
        <w:rPr>
          <w:rFonts w:ascii="Times New Roman" w:hAnsi="Times New Roman" w:cs="Times New Roman"/>
        </w:rPr>
        <w:t>Three</w:t>
      </w:r>
      <w:r w:rsidR="00514EDF" w:rsidRPr="00431B8E">
        <w:rPr>
          <w:rFonts w:ascii="Times New Roman" w:hAnsi="Times New Roman" w:cs="Times New Roman"/>
        </w:rPr>
        <w:t xml:space="preserve"> graduates finished in year </w:t>
      </w:r>
      <w:r w:rsidR="00562FA0" w:rsidRPr="00431B8E">
        <w:rPr>
          <w:rFonts w:ascii="Times New Roman" w:hAnsi="Times New Roman" w:cs="Times New Roman"/>
        </w:rPr>
        <w:t>5</w:t>
      </w:r>
      <w:r w:rsidR="00514EDF" w:rsidRPr="00431B8E">
        <w:rPr>
          <w:rFonts w:ascii="Times New Roman" w:hAnsi="Times New Roman" w:cs="Times New Roman"/>
        </w:rPr>
        <w:t xml:space="preserve"> of studies</w:t>
      </w:r>
      <w:r w:rsidR="00BE0A3E" w:rsidRPr="00431B8E">
        <w:rPr>
          <w:rFonts w:ascii="Times New Roman" w:hAnsi="Times New Roman" w:cs="Times New Roman"/>
        </w:rPr>
        <w:t xml:space="preserve"> and one external student in year 8 after leave of absence</w:t>
      </w:r>
      <w:r w:rsidR="00514EDF" w:rsidRPr="00431B8E">
        <w:rPr>
          <w:rFonts w:ascii="Times New Roman" w:hAnsi="Times New Roman" w:cs="Times New Roman"/>
        </w:rPr>
        <w:t>.</w:t>
      </w:r>
      <w:r w:rsidR="006F71B0">
        <w:rPr>
          <w:rFonts w:ascii="Times New Roman" w:hAnsi="Times New Roman" w:cs="Times New Roman"/>
        </w:rPr>
        <w:t xml:space="preserve"> </w:t>
      </w:r>
      <w:r w:rsidR="00D515B4">
        <w:rPr>
          <w:rFonts w:ascii="Times New Roman" w:hAnsi="Times New Roman" w:cs="Times New Roman"/>
        </w:rPr>
        <w:t>Three</w:t>
      </w:r>
      <w:r w:rsidR="006F71B0">
        <w:rPr>
          <w:rFonts w:ascii="Times New Roman" w:hAnsi="Times New Roman" w:cs="Times New Roman"/>
        </w:rPr>
        <w:t xml:space="preserve"> students accepted positions in academia. </w:t>
      </w:r>
      <w:r w:rsidR="00D515B4">
        <w:rPr>
          <w:rFonts w:ascii="Times New Roman" w:hAnsi="Times New Roman" w:cs="Times New Roman"/>
        </w:rPr>
        <w:t>The fifth year naturally serves as a year to find a position.</w:t>
      </w:r>
      <w:r w:rsidR="006F71B0">
        <w:rPr>
          <w:rFonts w:ascii="Times New Roman" w:hAnsi="Times New Roman" w:cs="Times New Roman"/>
        </w:rPr>
        <w:t xml:space="preserve"> </w:t>
      </w:r>
    </w:p>
    <w:p w14:paraId="726E7B41" w14:textId="7AEC90E0" w:rsidR="00124230" w:rsidRPr="00952361" w:rsidRDefault="00124230" w:rsidP="00124230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COMMENTS: </w:t>
      </w:r>
      <w:r w:rsidR="005C5241">
        <w:rPr>
          <w:rFonts w:ascii="Times New Roman" w:hAnsi="Times New Roman" w:cs="Times New Roman"/>
          <w:color w:val="000000"/>
        </w:rPr>
        <w:t>New qualification policy was implemented in 2017 to reduce elapsed times to proposal and dissertation defense</w:t>
      </w:r>
      <w:r w:rsidRPr="0095236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37B73B6" w14:textId="2D8400DE" w:rsidR="00124230" w:rsidRDefault="00124230" w:rsidP="00124230">
      <w:pPr>
        <w:rPr>
          <w:rFonts w:ascii="Times New Roman" w:hAnsi="Times New Roman" w:cs="Times New Roman"/>
          <w:b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Pr="00EC4C14">
        <w:rPr>
          <w:rFonts w:ascii="Times New Roman" w:hAnsi="Times New Roman" w:cs="Times New Roman"/>
        </w:rPr>
        <w:t xml:space="preserve">No </w:t>
      </w:r>
      <w:r w:rsidR="00202F88">
        <w:rPr>
          <w:rFonts w:ascii="Times New Roman" w:hAnsi="Times New Roman" w:cs="Times New Roman"/>
        </w:rPr>
        <w:t xml:space="preserve">other </w:t>
      </w:r>
      <w:r w:rsidRPr="00EC4C14">
        <w:rPr>
          <w:rFonts w:ascii="Times New Roman" w:hAnsi="Times New Roman" w:cs="Times New Roman"/>
        </w:rPr>
        <w:t>actions discussed for the coming year</w:t>
      </w:r>
      <w:r w:rsidRPr="00EC4C14">
        <w:rPr>
          <w:rFonts w:ascii="Times New Roman" w:hAnsi="Times New Roman" w:cs="Times New Roman"/>
          <w:b/>
        </w:rPr>
        <w:t>.</w:t>
      </w:r>
    </w:p>
    <w:p w14:paraId="0212D3C7" w14:textId="56DCD4C8" w:rsidR="00124230" w:rsidRPr="00894AB0" w:rsidRDefault="00124230" w:rsidP="00124230">
      <w:pPr>
        <w:pStyle w:val="Heading1"/>
        <w:rPr>
          <w:caps/>
        </w:rPr>
      </w:pPr>
      <w:bookmarkStart w:id="14" w:name="_Toc6930151"/>
      <w:r w:rsidRPr="00894AB0">
        <w:rPr>
          <w:caps/>
        </w:rPr>
        <w:t>S</w:t>
      </w:r>
      <w:r w:rsidR="005B5BE9">
        <w:rPr>
          <w:caps/>
        </w:rPr>
        <w:t>pecific Steps Taken in Fall 2017</w:t>
      </w:r>
      <w:bookmarkEnd w:id="14"/>
    </w:p>
    <w:p w14:paraId="3652784B" w14:textId="2D452F21" w:rsidR="00124230" w:rsidRDefault="005B5BE9" w:rsidP="000B2A91">
      <w:pPr>
        <w:rPr>
          <w:iCs/>
        </w:rPr>
      </w:pPr>
      <w:r>
        <w:t xml:space="preserve">No specific steps were taken, since we were implementing the new examination policy that we expect to influence the </w:t>
      </w:r>
      <w:r w:rsidR="00E72098">
        <w:t>elapsed time to graduation.</w:t>
      </w:r>
    </w:p>
    <w:p w14:paraId="376E501B" w14:textId="04C317C1" w:rsidR="0076746B" w:rsidRPr="002F7B4A" w:rsidRDefault="0076746B" w:rsidP="0076746B">
      <w:pPr>
        <w:pStyle w:val="Heading1"/>
        <w:rPr>
          <w:caps/>
        </w:rPr>
      </w:pPr>
      <w:bookmarkStart w:id="15" w:name="_Toc6930152"/>
      <w:r w:rsidRPr="002F7B4A">
        <w:rPr>
          <w:caps/>
        </w:rPr>
        <w:lastRenderedPageBreak/>
        <w:t>Results of Assessment:  Fall 2018</w:t>
      </w:r>
      <w:bookmarkEnd w:id="15"/>
    </w:p>
    <w:p w14:paraId="1E03FC65" w14:textId="77777777" w:rsidR="0076746B" w:rsidRPr="00A92BB4" w:rsidRDefault="0076746B" w:rsidP="0076746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LEARNING GOAL # 2</w:t>
      </w:r>
      <w:r w:rsidRPr="00A92BB4">
        <w:rPr>
          <w:rFonts w:ascii="Times New Roman" w:hAnsi="Times New Roman" w:cs="Times New Roman"/>
          <w:b/>
          <w:color w:val="000000"/>
        </w:rPr>
        <w:t>: Our Ph.D. graduates master the core knowledge and research tools in their major field of study.</w:t>
      </w:r>
    </w:p>
    <w:p w14:paraId="19F66757" w14:textId="77777777" w:rsidR="0076746B" w:rsidRPr="00A92BB4" w:rsidRDefault="0076746B" w:rsidP="0076746B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are able to write competitive research papers.</w:t>
      </w:r>
    </w:p>
    <w:p w14:paraId="1CE7345F" w14:textId="58E82C61" w:rsidR="0076746B" w:rsidRPr="00A92BB4" w:rsidRDefault="0076746B" w:rsidP="0076746B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>
        <w:rPr>
          <w:rFonts w:ascii="Times New Roman" w:hAnsi="Times New Roman" w:cs="Times New Roman"/>
          <w:b/>
          <w:color w:val="000000"/>
        </w:rPr>
        <w:t>December, 2018</w:t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ASSESSOR: Ph.D. Program </w:t>
      </w:r>
      <w:r>
        <w:rPr>
          <w:rFonts w:ascii="Times New Roman" w:hAnsi="Times New Roman" w:cs="Times New Roman"/>
          <w:b/>
          <w:color w:val="000000"/>
        </w:rPr>
        <w:t>Director</w:t>
      </w:r>
    </w:p>
    <w:p w14:paraId="6CD0EA17" w14:textId="2A531364" w:rsidR="0076746B" w:rsidRDefault="0076746B" w:rsidP="0076746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NO. OF STUDENTS TESTED: </w:t>
      </w:r>
      <w:r w:rsidR="00105ACE">
        <w:rPr>
          <w:rFonts w:ascii="Times New Roman" w:hAnsi="Times New Roman" w:cs="Times New Roman"/>
          <w:b/>
          <w:color w:val="000000"/>
        </w:rPr>
        <w:t>12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0"/>
        <w:gridCol w:w="4501"/>
        <w:gridCol w:w="688"/>
        <w:gridCol w:w="756"/>
        <w:gridCol w:w="1116"/>
        <w:gridCol w:w="766"/>
      </w:tblGrid>
      <w:tr w:rsidR="0076746B" w:rsidRPr="003D2E6C" w14:paraId="7E59533A" w14:textId="77777777" w:rsidTr="004509EE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5C6F" w14:textId="77777777" w:rsidR="0076746B" w:rsidRPr="003D2E6C" w:rsidRDefault="0076746B" w:rsidP="004509EE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CD57" w14:textId="77777777" w:rsidR="0076746B" w:rsidRPr="003D2E6C" w:rsidRDefault="0076746B" w:rsidP="004509EE"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76746B" w:rsidRPr="003D2E6C" w14:paraId="7DAA1E32" w14:textId="77777777" w:rsidTr="004509EE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2FE" w14:textId="77777777" w:rsidR="0076746B" w:rsidRPr="003D2E6C" w:rsidRDefault="0076746B" w:rsidP="004509EE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6BE8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70C3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9545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6D40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33BF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76746B" w:rsidRPr="003D2E6C" w14:paraId="53C2FD77" w14:textId="77777777" w:rsidTr="004509EE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4F04" w14:textId="77777777" w:rsidR="0076746B" w:rsidRPr="003D2E6C" w:rsidRDefault="0076746B" w:rsidP="004509EE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00D5" w14:textId="77777777" w:rsidR="0076746B" w:rsidRPr="003D2E6C" w:rsidRDefault="0076746B" w:rsidP="004509EE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9D96" w14:textId="7A9A736C" w:rsidR="0076746B" w:rsidRPr="003D2E6C" w:rsidRDefault="007D4440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426E" w14:textId="39234501" w:rsidR="0076746B" w:rsidRPr="003D2E6C" w:rsidRDefault="00B43159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65FB" w14:textId="541CBF04" w:rsidR="0076746B" w:rsidRPr="003D2E6C" w:rsidRDefault="00B43159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16DE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76746B" w:rsidRPr="003D2E6C" w14:paraId="13F4444D" w14:textId="77777777" w:rsidTr="00A93E30">
        <w:trPr>
          <w:trHeight w:val="7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AE9F" w14:textId="77777777" w:rsidR="0076746B" w:rsidRPr="003D2E6C" w:rsidRDefault="0076746B" w:rsidP="004509EE">
            <w:pPr>
              <w:jc w:val="right"/>
            </w:pPr>
            <w:r w:rsidRPr="003D2E6C">
              <w:t>Trait 1: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F54A" w14:textId="77777777" w:rsidR="0076746B" w:rsidRPr="00DC3A7F" w:rsidRDefault="0076746B" w:rsidP="004509EE">
            <w:pPr>
              <w:rPr>
                <w:sz w:val="20"/>
                <w:szCs w:val="20"/>
              </w:rPr>
            </w:pPr>
            <w:r w:rsidRPr="00783E0B">
              <w:rPr>
                <w:rFonts w:ascii="Times New Roman" w:hAnsi="Times New Roman" w:cs="Times New Roman"/>
                <w:iCs/>
                <w:sz w:val="20"/>
              </w:rPr>
              <w:t>Satisfactory research papers as evaluated by the examining committee submitted as part of the preliminary and qualifying examinations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* (see rubric below)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BE2B" w14:textId="05014071" w:rsidR="0076746B" w:rsidRPr="003D2E6C" w:rsidRDefault="007D4440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70DB" w14:textId="3F09AC5B" w:rsidR="0076746B" w:rsidRPr="003D2E6C" w:rsidRDefault="00A93E30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6E5B" w14:textId="104A5FAC" w:rsidR="0076746B" w:rsidRPr="003D2E6C" w:rsidRDefault="00A93E30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6902" w14:textId="71A0CEA1" w:rsidR="0076746B" w:rsidRPr="003D2E6C" w:rsidRDefault="0076746B" w:rsidP="00941A2A">
            <w:pPr>
              <w:jc w:val="center"/>
            </w:pPr>
          </w:p>
        </w:tc>
      </w:tr>
      <w:tr w:rsidR="0076746B" w:rsidRPr="003D2E6C" w14:paraId="70DB99C2" w14:textId="77777777" w:rsidTr="004509EE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F7E5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CF54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0-7;  Meets: &gt;7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Exceeds: </w:t>
            </w:r>
            <w:r>
              <w:rPr>
                <w:b/>
                <w:bCs w:val="0"/>
                <w:sz w:val="20"/>
                <w:szCs w:val="20"/>
              </w:rPr>
              <w:t>&gt;21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99C3" w14:textId="068A3913" w:rsidR="0076746B" w:rsidRPr="003D2E6C" w:rsidRDefault="007D4440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BC4A" w14:textId="0E8CA4ED" w:rsidR="0076746B" w:rsidRPr="003D2E6C" w:rsidRDefault="00263B59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0C51" w14:textId="449FD6AA" w:rsidR="0076746B" w:rsidRPr="003D2E6C" w:rsidRDefault="00263B59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6A6C" w14:textId="3B707FF2" w:rsidR="0076746B" w:rsidRPr="003D2E6C" w:rsidRDefault="007D4440" w:rsidP="00941A2A">
            <w:pPr>
              <w:jc w:val="center"/>
            </w:pPr>
            <w:r>
              <w:t>2.1</w:t>
            </w:r>
          </w:p>
        </w:tc>
      </w:tr>
      <w:tr w:rsidR="0076746B" w:rsidRPr="003D2E6C" w14:paraId="1A39F275" w14:textId="77777777" w:rsidTr="004509EE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903A" w14:textId="77777777" w:rsidR="0076746B" w:rsidRPr="003D2E6C" w:rsidRDefault="0076746B" w:rsidP="004509EE">
            <w:pPr>
              <w:rPr>
                <w:b/>
                <w:bCs w:val="0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D884" w14:textId="77777777" w:rsidR="0076746B" w:rsidRPr="003D2E6C" w:rsidRDefault="0076746B" w:rsidP="004509EE"/>
        </w:tc>
      </w:tr>
      <w:tr w:rsidR="0076746B" w:rsidRPr="003D2E6C" w14:paraId="68072F4C" w14:textId="77777777" w:rsidTr="004509EE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651" w14:textId="77777777" w:rsidR="0076746B" w:rsidRPr="003D2E6C" w:rsidRDefault="0076746B" w:rsidP="004509EE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83A9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DA1D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5DB4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B40E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6C0E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76746B" w:rsidRPr="003D2E6C" w14:paraId="0A123934" w14:textId="77777777" w:rsidTr="004509EE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B1F" w14:textId="77777777" w:rsidR="0076746B" w:rsidRPr="003D2E6C" w:rsidRDefault="0076746B" w:rsidP="004509EE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6F69" w14:textId="77777777" w:rsidR="0076746B" w:rsidRPr="003D2E6C" w:rsidRDefault="0076746B" w:rsidP="004509EE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DF64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EDC6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94BA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8E91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76746B" w:rsidRPr="003D2E6C" w14:paraId="2D2DA288" w14:textId="77777777" w:rsidTr="004509EE">
        <w:trPr>
          <w:trHeight w:val="7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4246" w14:textId="77777777" w:rsidR="0076746B" w:rsidRPr="003D2E6C" w:rsidRDefault="0076746B" w:rsidP="004509EE">
            <w:pPr>
              <w:jc w:val="right"/>
            </w:pPr>
            <w:r>
              <w:t>Trait 2</w:t>
            </w:r>
            <w:r w:rsidRPr="003D2E6C">
              <w:t>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7515" w14:textId="77777777" w:rsidR="0076746B" w:rsidRPr="00DC3A7F" w:rsidRDefault="0076746B" w:rsidP="004509EE">
            <w:pPr>
              <w:rPr>
                <w:sz w:val="20"/>
                <w:szCs w:val="20"/>
              </w:rPr>
            </w:pPr>
            <w:r w:rsidRPr="00783E0B">
              <w:rPr>
                <w:rFonts w:ascii="Times New Roman" w:hAnsi="Times New Roman" w:cs="Times New Roman"/>
                <w:sz w:val="20"/>
              </w:rPr>
              <w:t>Number of papers presented and/or published in academic outlets</w:t>
            </w:r>
            <w:r>
              <w:rPr>
                <w:rFonts w:ascii="Times New Roman" w:hAnsi="Times New Roman" w:cs="Times New Roman"/>
                <w:sz w:val="20"/>
              </w:rPr>
              <w:t xml:space="preserve"> at graduation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E" w14:textId="64E93215" w:rsidR="0076746B" w:rsidRPr="003D2E6C" w:rsidRDefault="00C245D2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E4A9" w14:textId="48D77C9B" w:rsidR="0076746B" w:rsidRPr="003D2E6C" w:rsidRDefault="00C245D2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E4C3" w14:textId="370E4DC2" w:rsidR="0076746B" w:rsidRPr="003D2E6C" w:rsidRDefault="00C245D2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DD9C" w14:textId="137011C8" w:rsidR="0076746B" w:rsidRPr="003D2E6C" w:rsidRDefault="0076746B" w:rsidP="00941A2A">
            <w:pPr>
              <w:jc w:val="center"/>
            </w:pPr>
          </w:p>
        </w:tc>
      </w:tr>
      <w:tr w:rsidR="0076746B" w:rsidRPr="003D2E6C" w14:paraId="387C1AAD" w14:textId="77777777" w:rsidTr="004509EE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14CC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A455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Exceeds: </w:t>
            </w:r>
            <w:r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42FF" w14:textId="4D66D443" w:rsidR="0076746B" w:rsidRPr="003D2E6C" w:rsidRDefault="008A199E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FCB1" w14:textId="7CE9E76D" w:rsidR="0076746B" w:rsidRPr="003D2E6C" w:rsidRDefault="00C245D2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D3C9" w14:textId="68286CD4" w:rsidR="0076746B" w:rsidRPr="003D2E6C" w:rsidRDefault="00C245D2" w:rsidP="00941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BCC9" w14:textId="224D2C66" w:rsidR="0076746B" w:rsidRPr="003D2E6C" w:rsidRDefault="00C245D2" w:rsidP="00941A2A">
            <w:pPr>
              <w:jc w:val="center"/>
            </w:pPr>
            <w:r>
              <w:t>.33</w:t>
            </w:r>
          </w:p>
        </w:tc>
      </w:tr>
    </w:tbl>
    <w:p w14:paraId="1B04009A" w14:textId="6EC332A8" w:rsidR="007D4440" w:rsidRDefault="007D4440" w:rsidP="007D444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Trait 1: </w:t>
      </w:r>
      <w:r w:rsidRPr="00A2659F">
        <w:rPr>
          <w:rFonts w:ascii="Times New Roman" w:hAnsi="Times New Roman" w:cs="Times New Roman"/>
          <w:color w:val="000000"/>
        </w:rPr>
        <w:t xml:space="preserve">Meets expectations. All but one student papers </w:t>
      </w:r>
      <w:r w:rsidR="00DA765F" w:rsidRPr="00A2659F">
        <w:rPr>
          <w:rFonts w:ascii="Times New Roman" w:hAnsi="Times New Roman" w:cs="Times New Roman"/>
          <w:color w:val="000000"/>
        </w:rPr>
        <w:t xml:space="preserve">(preliminary and qualifying) </w:t>
      </w:r>
      <w:r w:rsidRPr="00A2659F">
        <w:rPr>
          <w:rFonts w:ascii="Times New Roman" w:hAnsi="Times New Roman" w:cs="Times New Roman"/>
          <w:color w:val="000000"/>
        </w:rPr>
        <w:t>were rated good or excellent.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14:paraId="0397DA62" w14:textId="25E170FC" w:rsidR="007D4440" w:rsidRDefault="007D4440" w:rsidP="007D444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Trait 2: </w:t>
      </w:r>
      <w:r w:rsidRPr="00A2659F">
        <w:rPr>
          <w:rFonts w:ascii="Times New Roman" w:hAnsi="Times New Roman" w:cs="Times New Roman"/>
          <w:color w:val="000000"/>
        </w:rPr>
        <w:t xml:space="preserve">Does not meet expectations. Total number of papers presented and/or published: see appendix. Two students have published one paper and one student has published 4 papers. </w:t>
      </w:r>
      <w:r w:rsidR="00DA765F" w:rsidRPr="00A2659F">
        <w:rPr>
          <w:rFonts w:ascii="Times New Roman" w:hAnsi="Times New Roman" w:cs="Times New Roman"/>
          <w:color w:val="000000"/>
        </w:rPr>
        <w:t>The s</w:t>
      </w:r>
      <w:r w:rsidRPr="00A2659F">
        <w:rPr>
          <w:rFonts w:ascii="Times New Roman" w:hAnsi="Times New Roman" w:cs="Times New Roman"/>
          <w:color w:val="000000"/>
        </w:rPr>
        <w:t>tudents with one paper were placed in industry.</w:t>
      </w:r>
    </w:p>
    <w:p w14:paraId="4753790A" w14:textId="61B873C5" w:rsidR="00AB40FD" w:rsidRPr="00952361" w:rsidRDefault="00AB40FD" w:rsidP="00AB40FD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COMMENTS: </w:t>
      </w:r>
      <w:r>
        <w:rPr>
          <w:rFonts w:ascii="Times New Roman" w:hAnsi="Times New Roman" w:cs="Times New Roman"/>
          <w:color w:val="000000"/>
        </w:rPr>
        <w:t>New qualification policy was implemented in 2017 to improve publication output</w:t>
      </w:r>
      <w:r w:rsidRPr="0095236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7E9DBC1" w14:textId="25842F3D" w:rsidR="00A2659F" w:rsidRPr="0002348A" w:rsidRDefault="00A2659F" w:rsidP="00A2659F">
      <w:pPr>
        <w:rPr>
          <w:rFonts w:ascii="Times New Roman" w:hAnsi="Times New Roman" w:cs="Times New Roman"/>
        </w:rPr>
      </w:pPr>
      <w:r w:rsidRPr="00EC4C14">
        <w:rPr>
          <w:rFonts w:ascii="Times New Roman" w:hAnsi="Times New Roman" w:cs="Times New Roman"/>
          <w:b/>
        </w:rPr>
        <w:lastRenderedPageBreak/>
        <w:t xml:space="preserve">REMEDIAL ACTIONS: </w:t>
      </w:r>
      <w:r w:rsidRPr="00A2659F">
        <w:rPr>
          <w:rFonts w:ascii="Times New Roman" w:hAnsi="Times New Roman" w:cs="Times New Roman"/>
        </w:rPr>
        <w:t>Graduated students did not fall under the new qualification policy. Therefore, no actions discussed for the coming year</w:t>
      </w:r>
      <w:r w:rsidRPr="0002348A">
        <w:rPr>
          <w:rFonts w:ascii="Times New Roman" w:hAnsi="Times New Roman" w:cs="Times New Roman"/>
        </w:rPr>
        <w:t>.</w:t>
      </w:r>
    </w:p>
    <w:p w14:paraId="0C182668" w14:textId="77777777" w:rsidR="0076746B" w:rsidRDefault="0076746B" w:rsidP="0076746B">
      <w:pPr>
        <w:rPr>
          <w:rFonts w:ascii="Times New Roman" w:hAnsi="Times New Roman" w:cs="Times New Roman"/>
          <w:b/>
          <w:color w:val="000000"/>
        </w:rPr>
      </w:pPr>
    </w:p>
    <w:p w14:paraId="1586292B" w14:textId="77777777" w:rsidR="0076746B" w:rsidRPr="00A92BB4" w:rsidRDefault="0076746B" w:rsidP="0076746B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LEARNING OBJECTIVE # </w:t>
      </w:r>
      <w:r>
        <w:rPr>
          <w:rFonts w:ascii="Times New Roman" w:hAnsi="Times New Roman" w:cs="Times New Roman"/>
          <w:b/>
          <w:color w:val="000000"/>
        </w:rPr>
        <w:t>2</w:t>
      </w:r>
      <w:r w:rsidRPr="00A92BB4">
        <w:rPr>
          <w:rFonts w:ascii="Times New Roman" w:hAnsi="Times New Roman" w:cs="Times New Roman"/>
          <w:b/>
          <w:color w:val="000000"/>
        </w:rPr>
        <w:t xml:space="preserve">: Students </w:t>
      </w:r>
      <w:r>
        <w:rPr>
          <w:rFonts w:ascii="Times New Roman" w:hAnsi="Times New Roman" w:cs="Times New Roman"/>
          <w:b/>
          <w:color w:val="000000"/>
        </w:rPr>
        <w:t>will defend at or about the end of the fourth year of fulltime study</w:t>
      </w:r>
      <w:r w:rsidRPr="00A92BB4">
        <w:rPr>
          <w:rFonts w:ascii="Times New Roman" w:hAnsi="Times New Roman" w:cs="Times New Roman"/>
          <w:b/>
          <w:color w:val="000000"/>
        </w:rPr>
        <w:t>.</w:t>
      </w:r>
    </w:p>
    <w:p w14:paraId="56E611BD" w14:textId="3D57BFE0" w:rsidR="0076746B" w:rsidRPr="00A92BB4" w:rsidRDefault="0076746B" w:rsidP="0076746B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 w:rsidR="00305E49">
        <w:rPr>
          <w:rFonts w:ascii="Times New Roman" w:hAnsi="Times New Roman" w:cs="Times New Roman"/>
          <w:b/>
          <w:color w:val="000000"/>
        </w:rPr>
        <w:t>December</w:t>
      </w:r>
      <w:r>
        <w:rPr>
          <w:rFonts w:ascii="Times New Roman" w:hAnsi="Times New Roman" w:cs="Times New Roman"/>
          <w:b/>
          <w:color w:val="000000"/>
        </w:rPr>
        <w:t>, 201</w:t>
      </w:r>
      <w:r w:rsidR="00B43159">
        <w:rPr>
          <w:rFonts w:ascii="Times New Roman" w:hAnsi="Times New Roman" w:cs="Times New Roman"/>
          <w:b/>
          <w:color w:val="000000"/>
        </w:rPr>
        <w:t>8</w:t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ASSESSOR: Ph.D. Program </w:t>
      </w:r>
      <w:r>
        <w:rPr>
          <w:rFonts w:ascii="Times New Roman" w:hAnsi="Times New Roman" w:cs="Times New Roman"/>
          <w:b/>
          <w:color w:val="000000"/>
        </w:rPr>
        <w:t>Director</w:t>
      </w:r>
    </w:p>
    <w:p w14:paraId="53436590" w14:textId="411FD235" w:rsidR="0076746B" w:rsidRDefault="0076746B" w:rsidP="0076746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NO. OF STUDENTS TESTED</w:t>
      </w:r>
      <w:r w:rsidR="005F64A7">
        <w:rPr>
          <w:rFonts w:ascii="Times New Roman" w:hAnsi="Times New Roman" w:cs="Times New Roman"/>
          <w:b/>
          <w:color w:val="000000"/>
        </w:rPr>
        <w:t>: 5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0"/>
        <w:gridCol w:w="4501"/>
        <w:gridCol w:w="688"/>
        <w:gridCol w:w="756"/>
        <w:gridCol w:w="1116"/>
        <w:gridCol w:w="766"/>
      </w:tblGrid>
      <w:tr w:rsidR="0076746B" w:rsidRPr="003D2E6C" w14:paraId="6BE86BBE" w14:textId="77777777" w:rsidTr="004509EE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2059" w14:textId="77777777" w:rsidR="0076746B" w:rsidRPr="003D2E6C" w:rsidRDefault="0076746B" w:rsidP="004509EE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 xml:space="preserve">Objective </w:t>
            </w:r>
            <w:r>
              <w:rPr>
                <w:b/>
                <w:bCs w:val="0"/>
              </w:rPr>
              <w:t>2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EAC6" w14:textId="77777777" w:rsidR="0076746B" w:rsidRPr="003D2E6C" w:rsidRDefault="0076746B" w:rsidP="004509EE">
            <w:r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dissertations at or about the end of the fourth year of fulltime study</w:t>
            </w:r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</w:tc>
      </w:tr>
      <w:tr w:rsidR="0076746B" w:rsidRPr="003D2E6C" w14:paraId="2ACBC417" w14:textId="77777777" w:rsidTr="004509EE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29B" w14:textId="77777777" w:rsidR="0076746B" w:rsidRPr="003D2E6C" w:rsidRDefault="0076746B" w:rsidP="004509EE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E471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9E9C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C586" w14:textId="661F512D" w:rsidR="0076746B" w:rsidRPr="003D2E6C" w:rsidRDefault="00305E49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Meet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9374" w14:textId="0D09BC99" w:rsidR="0076746B" w:rsidRPr="003D2E6C" w:rsidRDefault="00305E49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Exceed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80A9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76746B" w:rsidRPr="003D2E6C" w14:paraId="5EC7ECDF" w14:textId="77777777" w:rsidTr="004509EE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6106" w14:textId="77777777" w:rsidR="0076746B" w:rsidRPr="003D2E6C" w:rsidRDefault="0076746B" w:rsidP="004509EE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05A3" w14:textId="77777777" w:rsidR="0076746B" w:rsidRPr="003D2E6C" w:rsidRDefault="0076746B" w:rsidP="004509EE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0B9D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783A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1C04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A237" w14:textId="77777777" w:rsidR="0076746B" w:rsidRPr="003D2E6C" w:rsidRDefault="0076746B" w:rsidP="004509EE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76746B" w:rsidRPr="003D2E6C" w14:paraId="0B84DD31" w14:textId="77777777" w:rsidTr="004509EE">
        <w:trPr>
          <w:trHeight w:val="4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1F7F" w14:textId="77777777" w:rsidR="0076746B" w:rsidRPr="003D2E6C" w:rsidRDefault="0076746B" w:rsidP="004509EE">
            <w:pPr>
              <w:jc w:val="right"/>
            </w:pPr>
            <w:r w:rsidRPr="003D2E6C">
              <w:t xml:space="preserve">Trait </w:t>
            </w:r>
            <w: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27F8" w14:textId="77777777" w:rsidR="0076746B" w:rsidRPr="00DC3A7F" w:rsidRDefault="0076746B" w:rsidP="004509EE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Elapsed time to proposal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5752" w14:textId="6F877531" w:rsidR="0076746B" w:rsidRPr="003D2E6C" w:rsidRDefault="00757618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B2F1" w14:textId="5CDB5791" w:rsidR="0076746B" w:rsidRPr="003D2E6C" w:rsidRDefault="00757618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8C55" w14:textId="6C71EF97" w:rsidR="0076746B" w:rsidRPr="003D2E6C" w:rsidRDefault="00757618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8F56" w14:textId="2EBD5B5B" w:rsidR="0076746B" w:rsidRPr="003D2E6C" w:rsidRDefault="00757618" w:rsidP="00D17E3E">
            <w:pPr>
              <w:jc w:val="center"/>
            </w:pPr>
            <w:r>
              <w:t>0</w:t>
            </w:r>
          </w:p>
        </w:tc>
      </w:tr>
      <w:tr w:rsidR="0076746B" w:rsidRPr="003D2E6C" w14:paraId="181EAC3E" w14:textId="77777777" w:rsidTr="004509EE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65987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3069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&gt;3 years; Meets: 3 years</w:t>
            </w:r>
            <w:r w:rsidRPr="003D2E6C">
              <w:rPr>
                <w:b/>
                <w:bCs w:val="0"/>
                <w:sz w:val="20"/>
                <w:szCs w:val="20"/>
              </w:rPr>
              <w:t>; Exceeds:</w:t>
            </w:r>
            <w:r>
              <w:rPr>
                <w:b/>
                <w:bCs w:val="0"/>
                <w:sz w:val="20"/>
                <w:szCs w:val="20"/>
              </w:rPr>
              <w:t xml:space="preserve"> less than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17F9" w14:textId="03E1E618" w:rsidR="0076746B" w:rsidRPr="003D2E6C" w:rsidRDefault="00F8774D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5E30" w14:textId="0C44E6F0" w:rsidR="0076746B" w:rsidRPr="003D2E6C" w:rsidRDefault="00F8774D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09CA" w14:textId="4A5C2BDA" w:rsidR="0076746B" w:rsidRPr="003D2E6C" w:rsidRDefault="00F8774D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669F" w14:textId="09F70E23" w:rsidR="0076746B" w:rsidRPr="003D2E6C" w:rsidRDefault="00C245D2" w:rsidP="00D17E3E">
            <w:pPr>
              <w:jc w:val="center"/>
            </w:pPr>
            <w:r>
              <w:t>0</w:t>
            </w:r>
          </w:p>
        </w:tc>
      </w:tr>
      <w:tr w:rsidR="0076746B" w:rsidRPr="003D2E6C" w14:paraId="2BCC9DCE" w14:textId="77777777" w:rsidTr="004509EE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28F20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9BF34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8FC0B" w14:textId="77777777" w:rsidR="0076746B" w:rsidRPr="003D2E6C" w:rsidRDefault="0076746B" w:rsidP="00D1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9F6C9" w14:textId="77777777" w:rsidR="0076746B" w:rsidRPr="003D2E6C" w:rsidRDefault="0076746B" w:rsidP="00D1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26C1" w14:textId="77777777" w:rsidR="0076746B" w:rsidRPr="003D2E6C" w:rsidRDefault="0076746B" w:rsidP="00D1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49AA0" w14:textId="77777777" w:rsidR="0076746B" w:rsidRPr="003D2E6C" w:rsidRDefault="0076746B" w:rsidP="00D17E3E">
            <w:pPr>
              <w:jc w:val="center"/>
            </w:pPr>
          </w:p>
        </w:tc>
      </w:tr>
      <w:tr w:rsidR="0076746B" w:rsidRPr="003D2E6C" w14:paraId="07F40D2F" w14:textId="77777777" w:rsidTr="004509EE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ABB8" w14:textId="77777777" w:rsidR="0076746B" w:rsidRPr="003D2E6C" w:rsidRDefault="0076746B" w:rsidP="004509EE">
            <w:pPr>
              <w:jc w:val="right"/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A16A" w14:textId="77777777" w:rsidR="0076746B" w:rsidRPr="00A92BB4" w:rsidRDefault="0076746B" w:rsidP="004509E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24BF" w14:textId="77777777" w:rsidR="0076746B" w:rsidRPr="003D2E6C" w:rsidRDefault="0076746B" w:rsidP="004509EE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6091" w14:textId="77777777" w:rsidR="0076746B" w:rsidRPr="003D2E6C" w:rsidRDefault="0076746B" w:rsidP="004509EE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88D2" w14:textId="77777777" w:rsidR="0076746B" w:rsidRPr="003D2E6C" w:rsidRDefault="0076746B" w:rsidP="004509EE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D195" w14:textId="77777777" w:rsidR="0076746B" w:rsidRPr="003D2E6C" w:rsidRDefault="0076746B" w:rsidP="004509EE">
            <w:r w:rsidRPr="003D2E6C">
              <w:rPr>
                <w:b/>
                <w:bCs w:val="0"/>
              </w:rPr>
              <w:t>Score</w:t>
            </w:r>
          </w:p>
        </w:tc>
      </w:tr>
      <w:tr w:rsidR="0076746B" w:rsidRPr="003D2E6C" w14:paraId="353D2027" w14:textId="77777777" w:rsidTr="004509EE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8590" w14:textId="77777777" w:rsidR="0076746B" w:rsidRPr="003D2E6C" w:rsidRDefault="0076746B" w:rsidP="004509EE">
            <w:pPr>
              <w:jc w:val="right"/>
            </w:pPr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B5B7" w14:textId="77777777" w:rsidR="0076746B" w:rsidRPr="00A92BB4" w:rsidRDefault="0076746B" w:rsidP="004509E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DD23" w14:textId="77777777" w:rsidR="0076746B" w:rsidRPr="003D2E6C" w:rsidRDefault="0076746B" w:rsidP="00D17E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4F46" w14:textId="77777777" w:rsidR="0076746B" w:rsidRPr="003D2E6C" w:rsidRDefault="0076746B" w:rsidP="00D17E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0151" w14:textId="77777777" w:rsidR="0076746B" w:rsidRPr="003D2E6C" w:rsidRDefault="0076746B" w:rsidP="00D17E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4A31" w14:textId="20604664" w:rsidR="0076746B" w:rsidRPr="003D2E6C" w:rsidRDefault="0076746B" w:rsidP="00D17E3E">
            <w:pPr>
              <w:jc w:val="center"/>
            </w:pPr>
          </w:p>
        </w:tc>
      </w:tr>
      <w:tr w:rsidR="0076746B" w:rsidRPr="003D2E6C" w14:paraId="1465B454" w14:textId="77777777" w:rsidTr="004509EE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56CE" w14:textId="77777777" w:rsidR="0076746B" w:rsidRPr="003D2E6C" w:rsidRDefault="0076746B" w:rsidP="004509EE">
            <w:pPr>
              <w:jc w:val="right"/>
            </w:pPr>
            <w:r w:rsidRPr="003D2E6C">
              <w:t xml:space="preserve">Trait </w:t>
            </w:r>
            <w: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E020" w14:textId="77777777" w:rsidR="0076746B" w:rsidRPr="00DC3A7F" w:rsidRDefault="0076746B" w:rsidP="004509EE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 xml:space="preserve">Elapsed time to </w:t>
            </w:r>
            <w:r>
              <w:rPr>
                <w:rFonts w:ascii="Times New Roman" w:hAnsi="Times New Roman" w:cs="Times New Roman"/>
                <w:sz w:val="20"/>
              </w:rPr>
              <w:t>dissertation</w:t>
            </w:r>
            <w:r w:rsidRPr="00A92BB4">
              <w:rPr>
                <w:rFonts w:ascii="Times New Roman" w:hAnsi="Times New Roman" w:cs="Times New Roman"/>
                <w:sz w:val="20"/>
              </w:rPr>
              <w:t xml:space="preserve">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E371" w14:textId="6317E245" w:rsidR="0076746B" w:rsidRPr="003D2E6C" w:rsidRDefault="00757618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729E" w14:textId="4EA06F24" w:rsidR="0076746B" w:rsidRPr="003D2E6C" w:rsidRDefault="00757618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E7F2" w14:textId="77777777" w:rsidR="0076746B" w:rsidRPr="003D2E6C" w:rsidRDefault="0076746B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12DE" w14:textId="2E45850F" w:rsidR="0076746B" w:rsidRPr="003D2E6C" w:rsidRDefault="00757618" w:rsidP="00D17E3E">
            <w:pPr>
              <w:jc w:val="center"/>
            </w:pPr>
            <w:r>
              <w:t>2</w:t>
            </w:r>
          </w:p>
        </w:tc>
      </w:tr>
      <w:tr w:rsidR="0076746B" w:rsidRPr="003D2E6C" w14:paraId="6AB8B666" w14:textId="77777777" w:rsidTr="004509EE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C0A7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</w:t>
            </w:r>
            <w:r w:rsidRPr="003D2E6C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7ABF" w14:textId="77777777" w:rsidR="0076746B" w:rsidRPr="003D2E6C" w:rsidRDefault="0076746B" w:rsidP="004509EE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 xml:space="preserve">es not meet expectations: </w:t>
            </w: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&gt;4 years; Meets: 4 years</w:t>
            </w:r>
            <w:r w:rsidRPr="003D2E6C">
              <w:rPr>
                <w:b/>
                <w:bCs w:val="0"/>
                <w:sz w:val="20"/>
                <w:szCs w:val="20"/>
              </w:rPr>
              <w:t>; Exceeds:</w:t>
            </w:r>
            <w:r>
              <w:rPr>
                <w:b/>
                <w:bCs w:val="0"/>
                <w:sz w:val="20"/>
                <w:szCs w:val="20"/>
              </w:rPr>
              <w:t xml:space="preserve"> less than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AE14" w14:textId="2879382E" w:rsidR="0076746B" w:rsidRPr="003D2E6C" w:rsidRDefault="00F8774D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140D" w14:textId="4D6D0BFC" w:rsidR="0076746B" w:rsidRPr="003D2E6C" w:rsidRDefault="00F8774D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0805" w14:textId="6B71A321" w:rsidR="0076746B" w:rsidRPr="003D2E6C" w:rsidRDefault="00F8774D" w:rsidP="00D1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84BA" w14:textId="2A3018B9" w:rsidR="0076746B" w:rsidRPr="003D2E6C" w:rsidRDefault="00C245D2" w:rsidP="00D17E3E">
            <w:pPr>
              <w:jc w:val="center"/>
            </w:pPr>
            <w:r>
              <w:t>.7</w:t>
            </w:r>
          </w:p>
        </w:tc>
      </w:tr>
    </w:tbl>
    <w:p w14:paraId="11CAA2A5" w14:textId="51E32666" w:rsidR="00C245D2" w:rsidRDefault="009B7F0A" w:rsidP="007674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Trait 1: </w:t>
      </w:r>
      <w:r w:rsidRPr="009B7F0A">
        <w:rPr>
          <w:rFonts w:ascii="Times New Roman" w:hAnsi="Times New Roman" w:cs="Times New Roman"/>
        </w:rPr>
        <w:t xml:space="preserve">Does not meet expectations. </w:t>
      </w:r>
      <w:r w:rsidR="00180E49" w:rsidRPr="009B7F0A">
        <w:rPr>
          <w:rFonts w:ascii="Times New Roman" w:hAnsi="Times New Roman" w:cs="Times New Roman"/>
        </w:rPr>
        <w:t>One graduate student</w:t>
      </w:r>
      <w:r w:rsidR="00C245D2" w:rsidRPr="009B7F0A">
        <w:rPr>
          <w:rFonts w:ascii="Times New Roman" w:hAnsi="Times New Roman" w:cs="Times New Roman"/>
        </w:rPr>
        <w:t xml:space="preserve"> defended </w:t>
      </w:r>
      <w:r w:rsidR="00180E49" w:rsidRPr="009B7F0A">
        <w:rPr>
          <w:rFonts w:ascii="Times New Roman" w:hAnsi="Times New Roman" w:cs="Times New Roman"/>
        </w:rPr>
        <w:t>his proposal</w:t>
      </w:r>
      <w:r w:rsidR="00C245D2" w:rsidRPr="009B7F0A">
        <w:rPr>
          <w:rFonts w:ascii="Times New Roman" w:hAnsi="Times New Roman" w:cs="Times New Roman"/>
        </w:rPr>
        <w:t xml:space="preserve"> in year </w:t>
      </w:r>
      <w:r w:rsidR="004C5669">
        <w:rPr>
          <w:rFonts w:ascii="Times New Roman" w:hAnsi="Times New Roman" w:cs="Times New Roman"/>
        </w:rPr>
        <w:t>5</w:t>
      </w:r>
      <w:r w:rsidR="00180E49" w:rsidRPr="009B7F0A">
        <w:rPr>
          <w:rFonts w:ascii="Times New Roman" w:hAnsi="Times New Roman" w:cs="Times New Roman"/>
        </w:rPr>
        <w:t xml:space="preserve">, the second in year </w:t>
      </w:r>
      <w:r w:rsidR="004C5669">
        <w:rPr>
          <w:rFonts w:ascii="Times New Roman" w:hAnsi="Times New Roman" w:cs="Times New Roman"/>
        </w:rPr>
        <w:t>8</w:t>
      </w:r>
      <w:r w:rsidR="00180E49" w:rsidRPr="009B7F0A">
        <w:rPr>
          <w:rFonts w:ascii="Times New Roman" w:hAnsi="Times New Roman" w:cs="Times New Roman"/>
        </w:rPr>
        <w:t xml:space="preserve"> after taking a leave of absence</w:t>
      </w:r>
      <w:r w:rsidR="00C245D2" w:rsidRPr="009B7F0A">
        <w:rPr>
          <w:rFonts w:ascii="Times New Roman" w:hAnsi="Times New Roman" w:cs="Times New Roman"/>
        </w:rPr>
        <w:t>.</w:t>
      </w:r>
    </w:p>
    <w:p w14:paraId="57810EB6" w14:textId="0364CE46" w:rsidR="00C1473D" w:rsidRDefault="009B7F0A" w:rsidP="00767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Trait 2: </w:t>
      </w:r>
      <w:r w:rsidR="00C1473D" w:rsidRPr="009B7F0A">
        <w:rPr>
          <w:rFonts w:ascii="Times New Roman" w:hAnsi="Times New Roman" w:cs="Times New Roman"/>
        </w:rPr>
        <w:t>Does not meet expectations. One graduate student</w:t>
      </w:r>
      <w:r w:rsidR="00C1473D">
        <w:rPr>
          <w:rFonts w:ascii="Times New Roman" w:hAnsi="Times New Roman" w:cs="Times New Roman"/>
        </w:rPr>
        <w:t xml:space="preserve"> graduated </w:t>
      </w:r>
      <w:r w:rsidR="00C1473D" w:rsidRPr="009B7F0A">
        <w:rPr>
          <w:rFonts w:ascii="Times New Roman" w:hAnsi="Times New Roman" w:cs="Times New Roman"/>
        </w:rPr>
        <w:t xml:space="preserve">in year </w:t>
      </w:r>
      <w:r w:rsidR="00C1473D">
        <w:rPr>
          <w:rFonts w:ascii="Times New Roman" w:hAnsi="Times New Roman" w:cs="Times New Roman"/>
        </w:rPr>
        <w:t>5</w:t>
      </w:r>
      <w:r w:rsidR="00C1473D" w:rsidRPr="009B7F0A">
        <w:rPr>
          <w:rFonts w:ascii="Times New Roman" w:hAnsi="Times New Roman" w:cs="Times New Roman"/>
        </w:rPr>
        <w:t xml:space="preserve">, the second in year </w:t>
      </w:r>
      <w:r w:rsidR="00C1473D">
        <w:rPr>
          <w:rFonts w:ascii="Times New Roman" w:hAnsi="Times New Roman" w:cs="Times New Roman"/>
        </w:rPr>
        <w:t>8</w:t>
      </w:r>
      <w:r w:rsidR="00C1473D" w:rsidRPr="009B7F0A">
        <w:rPr>
          <w:rFonts w:ascii="Times New Roman" w:hAnsi="Times New Roman" w:cs="Times New Roman"/>
        </w:rPr>
        <w:t xml:space="preserve"> after taking a leave of absence </w:t>
      </w:r>
    </w:p>
    <w:p w14:paraId="18933EFC" w14:textId="1DB2D3F2" w:rsidR="0076746B" w:rsidRPr="00952361" w:rsidRDefault="00E06E53" w:rsidP="00767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COMMENTS:</w:t>
      </w:r>
      <w:r w:rsidR="0002348A">
        <w:rPr>
          <w:rFonts w:ascii="Times New Roman" w:hAnsi="Times New Roman" w:cs="Times New Roman"/>
          <w:b/>
        </w:rPr>
        <w:t xml:space="preserve"> </w:t>
      </w:r>
      <w:r w:rsidR="0002348A">
        <w:rPr>
          <w:rFonts w:ascii="Times New Roman" w:hAnsi="Times New Roman" w:cs="Times New Roman"/>
          <w:color w:val="000000"/>
        </w:rPr>
        <w:t xml:space="preserve">Students are delayed against the goal to defend </w:t>
      </w:r>
      <w:r w:rsidR="00A2659F">
        <w:rPr>
          <w:rFonts w:ascii="Times New Roman" w:hAnsi="Times New Roman" w:cs="Times New Roman"/>
          <w:color w:val="000000"/>
        </w:rPr>
        <w:t xml:space="preserve">their proposal </w:t>
      </w:r>
      <w:r w:rsidR="0002348A">
        <w:rPr>
          <w:rFonts w:ascii="Times New Roman" w:hAnsi="Times New Roman" w:cs="Times New Roman"/>
          <w:color w:val="000000"/>
        </w:rPr>
        <w:t>in year 3. Two students finished in 4 years. This was the first time that students were able to finish in four years.</w:t>
      </w:r>
    </w:p>
    <w:p w14:paraId="63E414B3" w14:textId="5041C30B" w:rsidR="0076746B" w:rsidRPr="0002348A" w:rsidRDefault="0076746B" w:rsidP="0076746B">
      <w:pPr>
        <w:rPr>
          <w:rFonts w:ascii="Times New Roman" w:hAnsi="Times New Roman" w:cs="Times New Roman"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="0002348A" w:rsidRPr="0002348A">
        <w:rPr>
          <w:rFonts w:ascii="Times New Roman" w:hAnsi="Times New Roman" w:cs="Times New Roman"/>
        </w:rPr>
        <w:t>Students did not fall under the new qualification policy. Therefore, n</w:t>
      </w:r>
      <w:r w:rsidRPr="0002348A">
        <w:rPr>
          <w:rFonts w:ascii="Times New Roman" w:hAnsi="Times New Roman" w:cs="Times New Roman"/>
        </w:rPr>
        <w:t>o actions discussed for the coming year.</w:t>
      </w:r>
    </w:p>
    <w:p w14:paraId="3FFAF7FC" w14:textId="35A08BF3" w:rsidR="0076746B" w:rsidRPr="00894AB0" w:rsidRDefault="0076746B" w:rsidP="0076746B">
      <w:pPr>
        <w:pStyle w:val="Heading1"/>
        <w:rPr>
          <w:caps/>
        </w:rPr>
      </w:pPr>
      <w:bookmarkStart w:id="16" w:name="_Toc6930153"/>
      <w:r w:rsidRPr="00894AB0">
        <w:rPr>
          <w:caps/>
        </w:rPr>
        <w:lastRenderedPageBreak/>
        <w:t>S</w:t>
      </w:r>
      <w:r w:rsidR="0096098D">
        <w:rPr>
          <w:caps/>
        </w:rPr>
        <w:t>pecific Steps Taken in Fall 2018</w:t>
      </w:r>
      <w:bookmarkEnd w:id="16"/>
    </w:p>
    <w:p w14:paraId="000C0FA9" w14:textId="65085FA7" w:rsidR="0076746B" w:rsidRPr="000A3145" w:rsidRDefault="0076746B" w:rsidP="000B2A91">
      <w:pPr>
        <w:rPr>
          <w:iCs/>
        </w:rPr>
      </w:pPr>
      <w:r>
        <w:t>N</w:t>
      </w:r>
      <w:r w:rsidR="0096098D">
        <w:t>o specific steps were taken.</w:t>
      </w:r>
      <w:r w:rsidR="001B6BE0">
        <w:t xml:space="preserve"> The impact of the new policy cannot be determined at this point in time. It will take two more years.</w:t>
      </w:r>
    </w:p>
    <w:p w14:paraId="342D1028" w14:textId="2D7C0903" w:rsidR="00AD0FAC" w:rsidRPr="00AD0FAC" w:rsidRDefault="00AD0FAC" w:rsidP="00AD0FAC">
      <w:pPr>
        <w:pStyle w:val="Heading1"/>
        <w:rPr>
          <w:caps/>
        </w:rPr>
      </w:pPr>
      <w:bookmarkStart w:id="17" w:name="_Toc6930154"/>
      <w:r w:rsidRPr="00AD0FAC">
        <w:br w:type="page"/>
      </w:r>
      <w:r w:rsidRPr="00AD0FAC">
        <w:rPr>
          <w:caps/>
        </w:rPr>
        <w:lastRenderedPageBreak/>
        <w:t xml:space="preserve">Results of Assessment:  </w:t>
      </w:r>
      <w:r>
        <w:rPr>
          <w:caps/>
        </w:rPr>
        <w:t>SPRING 2019</w:t>
      </w:r>
    </w:p>
    <w:p w14:paraId="3FD199E9" w14:textId="77777777" w:rsidR="00AD0FAC" w:rsidRPr="00A92BB4" w:rsidRDefault="00AD0FAC" w:rsidP="00AD0FA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LEARNING GOAL # 2</w:t>
      </w:r>
      <w:r w:rsidRPr="00A92BB4">
        <w:rPr>
          <w:rFonts w:ascii="Times New Roman" w:hAnsi="Times New Roman" w:cs="Times New Roman"/>
          <w:b/>
          <w:color w:val="000000"/>
        </w:rPr>
        <w:t>: Our Ph.D. graduates master the core knowledge and research tools in their major field of study.</w:t>
      </w:r>
    </w:p>
    <w:p w14:paraId="670A4F24" w14:textId="77777777" w:rsidR="00AD0FAC" w:rsidRPr="00A92BB4" w:rsidRDefault="00AD0FAC" w:rsidP="00AD0FAC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are able to write competitive research papers.</w:t>
      </w:r>
    </w:p>
    <w:p w14:paraId="118B0D92" w14:textId="10914E20" w:rsidR="00AD0FAC" w:rsidRPr="00A92BB4" w:rsidRDefault="00AD0FAC" w:rsidP="00AD0FAC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 w:rsidR="001D4D6E">
        <w:rPr>
          <w:rFonts w:ascii="Times New Roman" w:hAnsi="Times New Roman" w:cs="Times New Roman"/>
          <w:b/>
          <w:color w:val="000000"/>
        </w:rPr>
        <w:t>May</w:t>
      </w:r>
      <w:r>
        <w:rPr>
          <w:rFonts w:ascii="Times New Roman" w:hAnsi="Times New Roman" w:cs="Times New Roman"/>
          <w:b/>
          <w:color w:val="000000"/>
        </w:rPr>
        <w:t>, 201</w:t>
      </w:r>
      <w:r w:rsidR="001D4D6E">
        <w:rPr>
          <w:rFonts w:ascii="Times New Roman" w:hAnsi="Times New Roman" w:cs="Times New Roman"/>
          <w:b/>
          <w:color w:val="000000"/>
        </w:rPr>
        <w:t>9</w:t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ASSESSOR: Ph.D. Program </w:t>
      </w:r>
      <w:r>
        <w:rPr>
          <w:rFonts w:ascii="Times New Roman" w:hAnsi="Times New Roman" w:cs="Times New Roman"/>
          <w:b/>
          <w:color w:val="000000"/>
        </w:rPr>
        <w:t>Director</w:t>
      </w:r>
    </w:p>
    <w:p w14:paraId="1E944653" w14:textId="6C148E5E" w:rsidR="00AD0FAC" w:rsidRDefault="00AD0FAC" w:rsidP="00AD0FA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NO. OF STUDENTS TESTED: </w:t>
      </w:r>
      <w:r w:rsidR="008E63FB">
        <w:rPr>
          <w:rFonts w:ascii="Times New Roman" w:hAnsi="Times New Roman" w:cs="Times New Roman"/>
          <w:b/>
          <w:color w:val="000000"/>
        </w:rPr>
        <w:t>3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0"/>
        <w:gridCol w:w="4501"/>
        <w:gridCol w:w="688"/>
        <w:gridCol w:w="756"/>
        <w:gridCol w:w="1116"/>
        <w:gridCol w:w="766"/>
      </w:tblGrid>
      <w:tr w:rsidR="00AD0FAC" w:rsidRPr="003D2E6C" w14:paraId="22CFCBB7" w14:textId="77777777" w:rsidTr="00AD0FAC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9F0A" w14:textId="77777777" w:rsidR="00AD0FAC" w:rsidRPr="003D2E6C" w:rsidRDefault="00AD0FAC" w:rsidP="00AD0FAC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2802" w14:textId="77777777" w:rsidR="00AD0FAC" w:rsidRPr="003D2E6C" w:rsidRDefault="00AD0FAC" w:rsidP="00AD0FAC"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are able to write competitive research papers.</w:t>
            </w:r>
          </w:p>
        </w:tc>
      </w:tr>
      <w:tr w:rsidR="00AD0FAC" w:rsidRPr="003D2E6C" w14:paraId="5C2A0163" w14:textId="77777777" w:rsidTr="00AD0FAC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F00B" w14:textId="77777777" w:rsidR="00AD0FAC" w:rsidRPr="003D2E6C" w:rsidRDefault="00AD0FAC" w:rsidP="00AD0FAC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9131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CB4E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6C9D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B7DA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E07E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AD0FAC" w:rsidRPr="003D2E6C" w14:paraId="3BFB7933" w14:textId="77777777" w:rsidTr="00AD0FAC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4F8" w14:textId="77777777" w:rsidR="00AD0FAC" w:rsidRPr="003D2E6C" w:rsidRDefault="00AD0FAC" w:rsidP="00AD0FAC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5E6A" w14:textId="77777777" w:rsidR="00AD0FAC" w:rsidRPr="003D2E6C" w:rsidRDefault="00AD0FAC" w:rsidP="00AD0FAC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C6B3" w14:textId="284087D0" w:rsidR="00AD0FAC" w:rsidRPr="003D2E6C" w:rsidRDefault="004C487F" w:rsidP="00AD0FA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91BA" w14:textId="00BD55CE" w:rsidR="00AD0FAC" w:rsidRPr="003D2E6C" w:rsidRDefault="004C487F" w:rsidP="00AD0FA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5819" w14:textId="5576478C" w:rsidR="00AD0FAC" w:rsidRPr="003D2E6C" w:rsidRDefault="004C487F" w:rsidP="004C487F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9485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AD0FAC" w:rsidRPr="003D2E6C" w14:paraId="71C61BA6" w14:textId="77777777" w:rsidTr="00AD0FAC">
        <w:trPr>
          <w:trHeight w:val="7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6CEC" w14:textId="77777777" w:rsidR="00AD0FAC" w:rsidRPr="003D2E6C" w:rsidRDefault="00AD0FAC" w:rsidP="00AD0FAC">
            <w:pPr>
              <w:jc w:val="right"/>
            </w:pPr>
            <w:r w:rsidRPr="003D2E6C">
              <w:t>Trait 1: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79F2" w14:textId="77777777" w:rsidR="00AD0FAC" w:rsidRPr="00DC3A7F" w:rsidRDefault="00AD0FAC" w:rsidP="00AD0FAC">
            <w:pPr>
              <w:rPr>
                <w:sz w:val="20"/>
                <w:szCs w:val="20"/>
              </w:rPr>
            </w:pPr>
            <w:r w:rsidRPr="00783E0B">
              <w:rPr>
                <w:rFonts w:ascii="Times New Roman" w:hAnsi="Times New Roman" w:cs="Times New Roman"/>
                <w:iCs/>
                <w:sz w:val="20"/>
              </w:rPr>
              <w:t>Satisfactory research papers as evaluated by the examining committee submitted as part of the preliminary and qualifying examinations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* (see rubric below)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F515" w14:textId="241BE619" w:rsidR="00AD0FAC" w:rsidRPr="003D2E6C" w:rsidRDefault="00AD0FAC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FB01" w14:textId="722565E6" w:rsidR="00AD0FAC" w:rsidRPr="003D2E6C" w:rsidRDefault="00AD44F9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0DB5" w14:textId="366916BE" w:rsidR="00AD0FAC" w:rsidRPr="003D2E6C" w:rsidRDefault="00AD0FAC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95E" w14:textId="5280DFC8" w:rsidR="00AD0FAC" w:rsidRPr="003D2E6C" w:rsidRDefault="00AD0FAC" w:rsidP="00AD0FAC">
            <w:pPr>
              <w:jc w:val="center"/>
            </w:pPr>
            <w:r>
              <w:t>NA</w:t>
            </w:r>
          </w:p>
        </w:tc>
      </w:tr>
      <w:tr w:rsidR="00AD0FAC" w:rsidRPr="003D2E6C" w14:paraId="585AE88A" w14:textId="77777777" w:rsidTr="00AD0FAC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9CEC" w14:textId="77777777" w:rsidR="00AD0FAC" w:rsidRPr="003D2E6C" w:rsidRDefault="00AD0FAC" w:rsidP="00AD0FAC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000C" w14:textId="77777777" w:rsidR="00AD0FAC" w:rsidRPr="003D2E6C" w:rsidRDefault="00AD0FAC" w:rsidP="00AD0FAC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0-7;  Meets: &gt;7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Exceeds: </w:t>
            </w:r>
            <w:r>
              <w:rPr>
                <w:b/>
                <w:bCs w:val="0"/>
                <w:sz w:val="20"/>
                <w:szCs w:val="20"/>
              </w:rPr>
              <w:t>&gt;21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9EEF" w14:textId="2A63DF04" w:rsidR="00AD0FAC" w:rsidRPr="003D2E6C" w:rsidRDefault="00AD0FAC" w:rsidP="00AD0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F0BE" w14:textId="7F21A40B" w:rsidR="00AD0FAC" w:rsidRPr="003D2E6C" w:rsidRDefault="00AD44F9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B9286" w14:textId="22C96020" w:rsidR="00AD0FAC" w:rsidRPr="003D2E6C" w:rsidRDefault="00AD0FAC" w:rsidP="00AD0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EEED" w14:textId="372D2ED0" w:rsidR="00AD0FAC" w:rsidRPr="003D2E6C" w:rsidRDefault="00AD44F9" w:rsidP="00AD0FAC">
            <w:pPr>
              <w:jc w:val="center"/>
            </w:pPr>
            <w:r>
              <w:t>1</w:t>
            </w:r>
          </w:p>
        </w:tc>
      </w:tr>
      <w:tr w:rsidR="00AD0FAC" w:rsidRPr="003D2E6C" w14:paraId="7F51070B" w14:textId="77777777" w:rsidTr="00AD0FAC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7EC4C" w14:textId="77777777" w:rsidR="00AD0FAC" w:rsidRPr="003D2E6C" w:rsidRDefault="00AD0FAC" w:rsidP="00AD0FAC">
            <w:pPr>
              <w:rPr>
                <w:b/>
                <w:bCs w:val="0"/>
              </w:rPr>
            </w:pP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E43F" w14:textId="77777777" w:rsidR="00AD0FAC" w:rsidRPr="003D2E6C" w:rsidRDefault="00AD0FAC" w:rsidP="00AD0FAC"/>
        </w:tc>
      </w:tr>
      <w:tr w:rsidR="00AD0FAC" w:rsidRPr="003D2E6C" w14:paraId="64862AC6" w14:textId="77777777" w:rsidTr="00AD0FAC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401B" w14:textId="77777777" w:rsidR="00AD0FAC" w:rsidRPr="003D2E6C" w:rsidRDefault="00AD0FAC" w:rsidP="00AD0FAC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499E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E4E7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35BB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092C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A657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AD0FAC" w:rsidRPr="003D2E6C" w14:paraId="64C42B78" w14:textId="77777777" w:rsidTr="00AD0FAC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F99" w14:textId="77777777" w:rsidR="00AD0FAC" w:rsidRPr="003D2E6C" w:rsidRDefault="00AD0FAC" w:rsidP="00AD0FAC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B91D" w14:textId="77777777" w:rsidR="00AD0FAC" w:rsidRPr="003D2E6C" w:rsidRDefault="00AD0FAC" w:rsidP="00AD0FAC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60C9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AAED" w14:textId="0A6E8DC2" w:rsidR="00AD0FAC" w:rsidRPr="003D2E6C" w:rsidRDefault="004C487F" w:rsidP="00AD0FA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30DE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&gt;2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AEB5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AD0FAC" w:rsidRPr="003D2E6C" w14:paraId="2C59D61B" w14:textId="77777777" w:rsidTr="00AD0FAC">
        <w:trPr>
          <w:trHeight w:val="7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9301" w14:textId="77777777" w:rsidR="00AD0FAC" w:rsidRPr="003D2E6C" w:rsidRDefault="00AD0FAC" w:rsidP="00AD0FAC">
            <w:pPr>
              <w:jc w:val="right"/>
            </w:pPr>
            <w:r>
              <w:t>Trait 2</w:t>
            </w:r>
            <w:r w:rsidRPr="003D2E6C">
              <w:t>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633C" w14:textId="77777777" w:rsidR="00AD0FAC" w:rsidRPr="00DC3A7F" w:rsidRDefault="00AD0FAC" w:rsidP="00AD0FAC">
            <w:pPr>
              <w:rPr>
                <w:sz w:val="20"/>
                <w:szCs w:val="20"/>
              </w:rPr>
            </w:pPr>
            <w:r w:rsidRPr="00783E0B">
              <w:rPr>
                <w:rFonts w:ascii="Times New Roman" w:hAnsi="Times New Roman" w:cs="Times New Roman"/>
                <w:sz w:val="20"/>
              </w:rPr>
              <w:t>Number of papers presented and/or published in academic outlets</w:t>
            </w:r>
            <w:r>
              <w:rPr>
                <w:rFonts w:ascii="Times New Roman" w:hAnsi="Times New Roman" w:cs="Times New Roman"/>
                <w:sz w:val="20"/>
              </w:rPr>
              <w:t xml:space="preserve"> at graduation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AE6B" w14:textId="60F8F537" w:rsidR="00AD0FAC" w:rsidRPr="003D2E6C" w:rsidRDefault="002150A4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0C7F" w14:textId="6A88DCAA" w:rsidR="00AD0FAC" w:rsidRPr="003D2E6C" w:rsidRDefault="004C487F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44DF" w14:textId="5C098AF9" w:rsidR="00AD0FAC" w:rsidRPr="003D2E6C" w:rsidRDefault="004C487F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E598" w14:textId="77777777" w:rsidR="00AD0FAC" w:rsidRPr="003D2E6C" w:rsidRDefault="00AD0FAC" w:rsidP="00AD0FAC">
            <w:pPr>
              <w:jc w:val="center"/>
            </w:pPr>
          </w:p>
        </w:tc>
      </w:tr>
      <w:tr w:rsidR="00AD0FAC" w:rsidRPr="003D2E6C" w14:paraId="78EF837B" w14:textId="77777777" w:rsidTr="00AD0FAC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9424" w14:textId="77777777" w:rsidR="00AD0FAC" w:rsidRPr="003D2E6C" w:rsidRDefault="00AD0FAC" w:rsidP="00AD0FAC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E3BF" w14:textId="5DD4B023" w:rsidR="00AD0FAC" w:rsidRPr="003D2E6C" w:rsidRDefault="00AD0FAC" w:rsidP="00362FB3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 xml:space="preserve">es not meet expectations: 0;  Meets: </w:t>
            </w:r>
            <w:r w:rsidR="00362FB3">
              <w:rPr>
                <w:b/>
                <w:bCs w:val="0"/>
                <w:sz w:val="20"/>
                <w:szCs w:val="20"/>
              </w:rPr>
              <w:t>1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Exceeds: </w:t>
            </w:r>
            <w:r w:rsidR="00362FB3">
              <w:rPr>
                <w:b/>
                <w:bCs w:val="0"/>
                <w:sz w:val="20"/>
                <w:szCs w:val="20"/>
              </w:rPr>
              <w:t>2</w:t>
            </w:r>
            <w:r w:rsidR="000977F6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F8D7" w14:textId="77777777" w:rsidR="00AD0FAC" w:rsidRPr="003D2E6C" w:rsidRDefault="00AD0FAC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43DF" w14:textId="77777777" w:rsidR="00AD0FAC" w:rsidRPr="003D2E6C" w:rsidRDefault="00AD0FAC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8DD7" w14:textId="5C9911C9" w:rsidR="00AD0FAC" w:rsidRPr="003D2E6C" w:rsidRDefault="004C487F" w:rsidP="00AD0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440E" w14:textId="36276662" w:rsidR="00AD0FAC" w:rsidRPr="003D2E6C" w:rsidRDefault="004C487F" w:rsidP="004C487F">
            <w:pPr>
              <w:jc w:val="center"/>
            </w:pPr>
            <w:r>
              <w:t>1</w:t>
            </w:r>
          </w:p>
        </w:tc>
      </w:tr>
    </w:tbl>
    <w:p w14:paraId="2471EEF9" w14:textId="198F196B" w:rsidR="006B447B" w:rsidRDefault="006B447B" w:rsidP="006B447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Trait 1: </w:t>
      </w:r>
      <w:r w:rsidRPr="00A2659F">
        <w:rPr>
          <w:rFonts w:ascii="Times New Roman" w:hAnsi="Times New Roman" w:cs="Times New Roman"/>
          <w:color w:val="000000"/>
        </w:rPr>
        <w:t xml:space="preserve">Meets expectations. </w:t>
      </w:r>
      <w:r>
        <w:rPr>
          <w:rFonts w:ascii="Times New Roman" w:hAnsi="Times New Roman" w:cs="Times New Roman"/>
          <w:color w:val="000000"/>
        </w:rPr>
        <w:t>Only</w:t>
      </w:r>
      <w:r w:rsidRPr="00A2659F">
        <w:rPr>
          <w:rFonts w:ascii="Times New Roman" w:hAnsi="Times New Roman" w:cs="Times New Roman"/>
          <w:color w:val="000000"/>
        </w:rPr>
        <w:t xml:space="preserve"> one student </w:t>
      </w:r>
      <w:r>
        <w:rPr>
          <w:rFonts w:ascii="Times New Roman" w:hAnsi="Times New Roman" w:cs="Times New Roman"/>
          <w:color w:val="000000"/>
        </w:rPr>
        <w:t xml:space="preserve">defended his </w:t>
      </w:r>
      <w:r w:rsidRPr="00A2659F">
        <w:rPr>
          <w:rFonts w:ascii="Times New Roman" w:hAnsi="Times New Roman" w:cs="Times New Roman"/>
          <w:color w:val="000000"/>
        </w:rPr>
        <w:t xml:space="preserve">preliminary </w:t>
      </w:r>
      <w:r>
        <w:rPr>
          <w:rFonts w:ascii="Times New Roman" w:hAnsi="Times New Roman" w:cs="Times New Roman"/>
          <w:color w:val="000000"/>
        </w:rPr>
        <w:t>paper</w:t>
      </w:r>
      <w:r w:rsidR="008E63FB">
        <w:rPr>
          <w:rFonts w:ascii="Times New Roman" w:hAnsi="Times New Roman" w:cs="Times New Roman"/>
          <w:color w:val="000000"/>
        </w:rPr>
        <w:t xml:space="preserve"> after failing it the first time</w:t>
      </w:r>
      <w:r>
        <w:rPr>
          <w:rFonts w:ascii="Times New Roman" w:hAnsi="Times New Roman" w:cs="Times New Roman"/>
          <w:color w:val="000000"/>
        </w:rPr>
        <w:t>. The majority of the students will defend their papers in the beginning of the fall semester.</w:t>
      </w:r>
    </w:p>
    <w:p w14:paraId="41E99D86" w14:textId="2A9FBFB6" w:rsidR="006B447B" w:rsidRDefault="006B447B" w:rsidP="006B447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Trait 2: </w:t>
      </w:r>
      <w:r w:rsidR="0094015F">
        <w:rPr>
          <w:rFonts w:ascii="Times New Roman" w:hAnsi="Times New Roman" w:cs="Times New Roman"/>
          <w:color w:val="000000"/>
        </w:rPr>
        <w:t>Meets</w:t>
      </w:r>
      <w:r w:rsidRPr="00A2659F">
        <w:rPr>
          <w:rFonts w:ascii="Times New Roman" w:hAnsi="Times New Roman" w:cs="Times New Roman"/>
          <w:color w:val="000000"/>
        </w:rPr>
        <w:t xml:space="preserve"> expectations. </w:t>
      </w:r>
      <w:r w:rsidR="0094015F">
        <w:rPr>
          <w:rFonts w:ascii="Times New Roman" w:hAnsi="Times New Roman" w:cs="Times New Roman"/>
          <w:color w:val="000000"/>
        </w:rPr>
        <w:t>One fulltime student will join academia and exceeds expectations. The second student is part-time and is working in industry.</w:t>
      </w:r>
    </w:p>
    <w:p w14:paraId="3A4CFA11" w14:textId="4C564C4D" w:rsidR="006B447B" w:rsidRPr="00952361" w:rsidRDefault="006B447B" w:rsidP="006B447B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COMMENTS: </w:t>
      </w:r>
      <w:r w:rsidR="00FA0F19">
        <w:rPr>
          <w:rFonts w:ascii="Times New Roman" w:hAnsi="Times New Roman" w:cs="Times New Roman"/>
          <w:color w:val="000000"/>
        </w:rPr>
        <w:t>The difference between fulltime and part-time students in the academic output is significant. It is the program’s main intent to only accept fulltime students</w:t>
      </w:r>
      <w:r w:rsidRPr="0095236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6223698" w14:textId="38F148EE" w:rsidR="006B447B" w:rsidRPr="0002348A" w:rsidRDefault="006B447B" w:rsidP="006B447B">
      <w:pPr>
        <w:rPr>
          <w:rFonts w:ascii="Times New Roman" w:hAnsi="Times New Roman" w:cs="Times New Roman"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="00FA0F19">
        <w:rPr>
          <w:rFonts w:ascii="Times New Roman" w:hAnsi="Times New Roman" w:cs="Times New Roman"/>
        </w:rPr>
        <w:t>No action necessary</w:t>
      </w:r>
      <w:r w:rsidRPr="0002348A">
        <w:rPr>
          <w:rFonts w:ascii="Times New Roman" w:hAnsi="Times New Roman" w:cs="Times New Roman"/>
        </w:rPr>
        <w:t>.</w:t>
      </w:r>
    </w:p>
    <w:p w14:paraId="36A3C862" w14:textId="77777777" w:rsidR="00AD0FAC" w:rsidRDefault="00AD0FAC" w:rsidP="00AD0FAC">
      <w:pPr>
        <w:rPr>
          <w:rFonts w:ascii="Times New Roman" w:hAnsi="Times New Roman" w:cs="Times New Roman"/>
          <w:b/>
          <w:color w:val="000000"/>
        </w:rPr>
      </w:pPr>
    </w:p>
    <w:p w14:paraId="069E5632" w14:textId="77777777" w:rsidR="00AD0FAC" w:rsidRPr="00A92BB4" w:rsidRDefault="00AD0FAC" w:rsidP="00AD0FAC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LEARNING OBJECTIVE # </w:t>
      </w:r>
      <w:r>
        <w:rPr>
          <w:rFonts w:ascii="Times New Roman" w:hAnsi="Times New Roman" w:cs="Times New Roman"/>
          <w:b/>
          <w:color w:val="000000"/>
        </w:rPr>
        <w:t>2</w:t>
      </w:r>
      <w:r w:rsidRPr="00A92BB4">
        <w:rPr>
          <w:rFonts w:ascii="Times New Roman" w:hAnsi="Times New Roman" w:cs="Times New Roman"/>
          <w:b/>
          <w:color w:val="000000"/>
        </w:rPr>
        <w:t xml:space="preserve">: Students </w:t>
      </w:r>
      <w:r>
        <w:rPr>
          <w:rFonts w:ascii="Times New Roman" w:hAnsi="Times New Roman" w:cs="Times New Roman"/>
          <w:b/>
          <w:color w:val="000000"/>
        </w:rPr>
        <w:t>will defend at or about the end of the fourth year of fulltime study</w:t>
      </w:r>
      <w:r w:rsidRPr="00A92BB4">
        <w:rPr>
          <w:rFonts w:ascii="Times New Roman" w:hAnsi="Times New Roman" w:cs="Times New Roman"/>
          <w:b/>
          <w:color w:val="000000"/>
        </w:rPr>
        <w:t>.</w:t>
      </w:r>
    </w:p>
    <w:p w14:paraId="035D6D8C" w14:textId="3495A4D5" w:rsidR="00AD0FAC" w:rsidRPr="00A92BB4" w:rsidRDefault="00AD0FAC" w:rsidP="00AD0FAC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 w:rsidR="00AB170E">
        <w:rPr>
          <w:rFonts w:ascii="Times New Roman" w:hAnsi="Times New Roman" w:cs="Times New Roman"/>
          <w:b/>
          <w:color w:val="000000"/>
        </w:rPr>
        <w:t>May, 2019</w:t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ASSESSOR: Ph.D. Program </w:t>
      </w:r>
      <w:r>
        <w:rPr>
          <w:rFonts w:ascii="Times New Roman" w:hAnsi="Times New Roman" w:cs="Times New Roman"/>
          <w:b/>
          <w:color w:val="000000"/>
        </w:rPr>
        <w:t>Director</w:t>
      </w:r>
    </w:p>
    <w:p w14:paraId="32403BDF" w14:textId="77777777" w:rsidR="00AD0FAC" w:rsidRDefault="00AD0FAC" w:rsidP="00AD0FA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NO. OF STUDENTS TESTED: 5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0"/>
        <w:gridCol w:w="4501"/>
        <w:gridCol w:w="688"/>
        <w:gridCol w:w="756"/>
        <w:gridCol w:w="1116"/>
        <w:gridCol w:w="766"/>
      </w:tblGrid>
      <w:tr w:rsidR="00AD0FAC" w:rsidRPr="003D2E6C" w14:paraId="646FE141" w14:textId="77777777" w:rsidTr="00AD0FAC">
        <w:trPr>
          <w:trHeight w:val="6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B3B3" w14:textId="77777777" w:rsidR="00AD0FAC" w:rsidRPr="003D2E6C" w:rsidRDefault="00AD0FAC" w:rsidP="00AD0FAC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 xml:space="preserve">Objective </w:t>
            </w:r>
            <w:r>
              <w:rPr>
                <w:b/>
                <w:bCs w:val="0"/>
              </w:rPr>
              <w:t>2</w:t>
            </w:r>
          </w:p>
        </w:tc>
        <w:tc>
          <w:tcPr>
            <w:tcW w:w="7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C420" w14:textId="77777777" w:rsidR="00AD0FAC" w:rsidRPr="003D2E6C" w:rsidRDefault="00AD0FAC" w:rsidP="00AD0FAC">
            <w:r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dissertations at or about the end of the fourth year of fulltime study</w:t>
            </w:r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</w:tc>
      </w:tr>
      <w:tr w:rsidR="00AD0FAC" w:rsidRPr="003D2E6C" w14:paraId="6416FD3E" w14:textId="77777777" w:rsidTr="00AD0FAC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6E74" w14:textId="77777777" w:rsidR="00AD0FAC" w:rsidRPr="003D2E6C" w:rsidRDefault="00AD0FAC" w:rsidP="00AD0FAC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2AF0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0803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3839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Meet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DA71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Exceed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04EF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AD0FAC" w:rsidRPr="003D2E6C" w14:paraId="7BFCE3A5" w14:textId="77777777" w:rsidTr="00AD0FAC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B1B" w14:textId="77777777" w:rsidR="00AD0FAC" w:rsidRPr="003D2E6C" w:rsidRDefault="00AD0FAC" w:rsidP="00AD0FAC"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A71E" w14:textId="77777777" w:rsidR="00AD0FAC" w:rsidRPr="003D2E6C" w:rsidRDefault="00AD0FAC" w:rsidP="00AD0FAC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EA7C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86EA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A01D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61F6" w14:textId="77777777" w:rsidR="00AD0FAC" w:rsidRPr="003D2E6C" w:rsidRDefault="00AD0FAC" w:rsidP="00AD0FAC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AD0FAC" w:rsidRPr="003D2E6C" w14:paraId="28704B66" w14:textId="77777777" w:rsidTr="00AD0FAC">
        <w:trPr>
          <w:trHeight w:val="4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2382" w14:textId="77777777" w:rsidR="00AD0FAC" w:rsidRPr="003D2E6C" w:rsidRDefault="00AD0FAC" w:rsidP="00AD0FAC">
            <w:pPr>
              <w:jc w:val="right"/>
            </w:pPr>
            <w:r w:rsidRPr="003D2E6C">
              <w:t xml:space="preserve">Trait </w:t>
            </w:r>
            <w: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01B9" w14:textId="77777777" w:rsidR="00AD0FAC" w:rsidRPr="00DC3A7F" w:rsidRDefault="00AD0FAC" w:rsidP="00AD0FAC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Elapsed time to proposal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0BB2" w14:textId="490CBC4C" w:rsidR="00AD0FAC" w:rsidRPr="003D2E6C" w:rsidRDefault="008E63FB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7E4F" w14:textId="77777777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83F3" w14:textId="77777777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E6CE" w14:textId="77777777" w:rsidR="00AD0FAC" w:rsidRPr="003D2E6C" w:rsidRDefault="00AD0FAC" w:rsidP="004A252C">
            <w:pPr>
              <w:jc w:val="center"/>
            </w:pPr>
            <w:r>
              <w:t>0</w:t>
            </w:r>
          </w:p>
        </w:tc>
      </w:tr>
      <w:tr w:rsidR="00AD0FAC" w:rsidRPr="003D2E6C" w14:paraId="5550EAC0" w14:textId="77777777" w:rsidTr="00AD0FAC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9445E" w14:textId="77777777" w:rsidR="00AD0FAC" w:rsidRPr="003D2E6C" w:rsidRDefault="00AD0FAC" w:rsidP="00AD0FAC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D2D1" w14:textId="77777777" w:rsidR="00AD0FAC" w:rsidRPr="003D2E6C" w:rsidRDefault="00AD0FAC" w:rsidP="00AD0FAC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&gt;3 years; Meets: 3 years</w:t>
            </w:r>
            <w:r w:rsidRPr="003D2E6C">
              <w:rPr>
                <w:b/>
                <w:bCs w:val="0"/>
                <w:sz w:val="20"/>
                <w:szCs w:val="20"/>
              </w:rPr>
              <w:t>; Exceeds:</w:t>
            </w:r>
            <w:r>
              <w:rPr>
                <w:b/>
                <w:bCs w:val="0"/>
                <w:sz w:val="20"/>
                <w:szCs w:val="20"/>
              </w:rPr>
              <w:t xml:space="preserve"> less than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81C2" w14:textId="7BD7A148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9D2F" w14:textId="1A534D35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E646" w14:textId="08C59C16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C8DF" w14:textId="77777777" w:rsidR="00AD0FAC" w:rsidRPr="003D2E6C" w:rsidRDefault="00AD0FAC" w:rsidP="004A252C">
            <w:pPr>
              <w:jc w:val="center"/>
            </w:pPr>
            <w:r>
              <w:t>0</w:t>
            </w:r>
          </w:p>
        </w:tc>
      </w:tr>
      <w:tr w:rsidR="00AD0FAC" w:rsidRPr="003D2E6C" w14:paraId="73F3F770" w14:textId="77777777" w:rsidTr="00AD0FAC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ABC7E" w14:textId="77777777" w:rsidR="00AD0FAC" w:rsidRPr="003D2E6C" w:rsidRDefault="00AD0FAC" w:rsidP="00AD0FAC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DE119" w14:textId="77777777" w:rsidR="00AD0FAC" w:rsidRPr="003D2E6C" w:rsidRDefault="00AD0FAC" w:rsidP="00AD0FAC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662E" w14:textId="77777777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D458" w14:textId="77777777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0172" w14:textId="77777777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4537" w14:textId="77777777" w:rsidR="00AD0FAC" w:rsidRPr="003D2E6C" w:rsidRDefault="00AD0FAC" w:rsidP="004A252C">
            <w:pPr>
              <w:jc w:val="center"/>
            </w:pPr>
          </w:p>
        </w:tc>
      </w:tr>
      <w:tr w:rsidR="00AD0FAC" w:rsidRPr="003D2E6C" w14:paraId="563D4A95" w14:textId="77777777" w:rsidTr="00AD0FAC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872F" w14:textId="77777777" w:rsidR="00AD0FAC" w:rsidRPr="003D2E6C" w:rsidRDefault="00AD0FAC" w:rsidP="00AD0FAC">
            <w:pPr>
              <w:jc w:val="right"/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0DE2" w14:textId="77777777" w:rsidR="00AD0FAC" w:rsidRPr="00A92BB4" w:rsidRDefault="00AD0FAC" w:rsidP="00AD0FA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8206" w14:textId="77777777" w:rsidR="00AD0FAC" w:rsidRPr="003D2E6C" w:rsidRDefault="00AD0FAC" w:rsidP="00AD0FAC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01BD" w14:textId="77777777" w:rsidR="00AD0FAC" w:rsidRPr="003D2E6C" w:rsidRDefault="00AD0FAC" w:rsidP="00AD0FAC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762B" w14:textId="77777777" w:rsidR="00AD0FAC" w:rsidRPr="003D2E6C" w:rsidRDefault="00AD0FAC" w:rsidP="00AD0FAC">
            <w:pPr>
              <w:rPr>
                <w:sz w:val="20"/>
                <w:szCs w:val="2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268A" w14:textId="77777777" w:rsidR="00AD0FAC" w:rsidRPr="003D2E6C" w:rsidRDefault="00AD0FAC" w:rsidP="00AD0FAC">
            <w:r w:rsidRPr="003D2E6C">
              <w:rPr>
                <w:b/>
                <w:bCs w:val="0"/>
              </w:rPr>
              <w:t>Score</w:t>
            </w:r>
          </w:p>
        </w:tc>
      </w:tr>
      <w:tr w:rsidR="00AD0FAC" w:rsidRPr="003D2E6C" w14:paraId="26B16599" w14:textId="77777777" w:rsidTr="00AD0FAC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16CA" w14:textId="77777777" w:rsidR="00AD0FAC" w:rsidRPr="003D2E6C" w:rsidRDefault="00AD0FAC" w:rsidP="00AD0FAC">
            <w:pPr>
              <w:jc w:val="right"/>
            </w:pPr>
            <w:r w:rsidRPr="003D2E6C"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02FF" w14:textId="77777777" w:rsidR="00AD0FAC" w:rsidRPr="00A92BB4" w:rsidRDefault="00AD0FAC" w:rsidP="00AD0F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D2A6" w14:textId="77777777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CDE5" w14:textId="77777777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AEBE" w14:textId="77777777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A615" w14:textId="18B805AE" w:rsidR="00AD0FAC" w:rsidRPr="003D2E6C" w:rsidRDefault="00AD0FAC" w:rsidP="004A252C">
            <w:pPr>
              <w:jc w:val="center"/>
            </w:pPr>
          </w:p>
        </w:tc>
      </w:tr>
      <w:tr w:rsidR="00AD0FAC" w:rsidRPr="003D2E6C" w14:paraId="197C21D9" w14:textId="77777777" w:rsidTr="00AD0FAC">
        <w:trPr>
          <w:trHeight w:val="4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5CB2" w14:textId="77777777" w:rsidR="00AD0FAC" w:rsidRPr="003D2E6C" w:rsidRDefault="00AD0FAC" w:rsidP="00AD0FAC">
            <w:pPr>
              <w:jc w:val="right"/>
            </w:pPr>
            <w:r w:rsidRPr="003D2E6C">
              <w:t xml:space="preserve">Trait </w:t>
            </w:r>
            <w: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08C1" w14:textId="77777777" w:rsidR="00AD0FAC" w:rsidRPr="00DC3A7F" w:rsidRDefault="00AD0FAC" w:rsidP="00AD0FAC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 xml:space="preserve">Elapsed time to </w:t>
            </w:r>
            <w:r>
              <w:rPr>
                <w:rFonts w:ascii="Times New Roman" w:hAnsi="Times New Roman" w:cs="Times New Roman"/>
                <w:sz w:val="20"/>
              </w:rPr>
              <w:t>dissertation</w:t>
            </w:r>
            <w:r w:rsidRPr="00A92BB4">
              <w:rPr>
                <w:rFonts w:ascii="Times New Roman" w:hAnsi="Times New Roman" w:cs="Times New Roman"/>
                <w:sz w:val="20"/>
              </w:rPr>
              <w:t xml:space="preserve">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CA21" w14:textId="382DE427" w:rsidR="00AD0FAC" w:rsidRPr="003D2E6C" w:rsidRDefault="004A252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0AC4" w14:textId="4B7C25C2" w:rsidR="00AD0FAC" w:rsidRPr="003D2E6C" w:rsidRDefault="004A252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AC37" w14:textId="77777777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777F" w14:textId="0E2445A4" w:rsidR="00AD0FAC" w:rsidRPr="003D2E6C" w:rsidRDefault="004A252C" w:rsidP="004A252C">
            <w:pPr>
              <w:jc w:val="center"/>
            </w:pPr>
            <w:r>
              <w:t>0</w:t>
            </w:r>
          </w:p>
        </w:tc>
      </w:tr>
      <w:tr w:rsidR="00AD0FAC" w:rsidRPr="003D2E6C" w14:paraId="5756EC1E" w14:textId="77777777" w:rsidTr="00AD0FAC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4C16" w14:textId="77777777" w:rsidR="00AD0FAC" w:rsidRPr="003D2E6C" w:rsidRDefault="00AD0FAC" w:rsidP="00AD0FAC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Total</w:t>
            </w:r>
            <w:r w:rsidRPr="003D2E6C">
              <w:rPr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C20E" w14:textId="77777777" w:rsidR="00AD0FAC" w:rsidRPr="003D2E6C" w:rsidRDefault="00AD0FAC" w:rsidP="00AD0FAC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 xml:space="preserve">es not meet expectations: </w:t>
            </w: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&gt;4 years; Meets: 4 years</w:t>
            </w:r>
            <w:r w:rsidRPr="003D2E6C">
              <w:rPr>
                <w:b/>
                <w:bCs w:val="0"/>
                <w:sz w:val="20"/>
                <w:szCs w:val="20"/>
              </w:rPr>
              <w:t>; Exceeds:</w:t>
            </w:r>
            <w:r>
              <w:rPr>
                <w:b/>
                <w:bCs w:val="0"/>
                <w:sz w:val="20"/>
                <w:szCs w:val="20"/>
              </w:rPr>
              <w:t xml:space="preserve"> less than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b/>
                <w:bCs w:val="0"/>
                <w:sz w:val="20"/>
                <w:szCs w:val="20"/>
              </w:rPr>
              <w:t>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79AA" w14:textId="66BE9A15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3BDD" w14:textId="5A231B36" w:rsidR="00AD0FAC" w:rsidRPr="003D2E6C" w:rsidRDefault="004A252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3D3E" w14:textId="392A0879" w:rsidR="00AD0FAC" w:rsidRPr="003D2E6C" w:rsidRDefault="00AD0FAC" w:rsidP="004A2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3096" w14:textId="3CBDA2AB" w:rsidR="00AD0FAC" w:rsidRPr="003D2E6C" w:rsidRDefault="004A252C" w:rsidP="004A252C">
            <w:pPr>
              <w:jc w:val="center"/>
            </w:pPr>
            <w:r>
              <w:t>0</w:t>
            </w:r>
          </w:p>
        </w:tc>
      </w:tr>
    </w:tbl>
    <w:p w14:paraId="3CAD1E07" w14:textId="6014F6CF" w:rsidR="00AD0FAC" w:rsidRDefault="00351F37" w:rsidP="00AD0F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Trait 1: </w:t>
      </w:r>
      <w:r w:rsidR="008E63FB" w:rsidRPr="008E63FB">
        <w:rPr>
          <w:rFonts w:ascii="Times New Roman" w:hAnsi="Times New Roman" w:cs="Times New Roman"/>
        </w:rPr>
        <w:t>No proposal was defended in spring 2019.</w:t>
      </w:r>
      <w:r>
        <w:rPr>
          <w:rFonts w:ascii="Times New Roman" w:hAnsi="Times New Roman" w:cs="Times New Roman"/>
          <w:b/>
        </w:rPr>
        <w:t xml:space="preserve"> </w:t>
      </w:r>
    </w:p>
    <w:p w14:paraId="5865D84B" w14:textId="1A2642EE" w:rsidR="00AD0FAC" w:rsidRPr="008E63FB" w:rsidRDefault="00351F37" w:rsidP="00AD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Trait 2: </w:t>
      </w:r>
      <w:r w:rsidR="00017A10" w:rsidRPr="008E63FB">
        <w:rPr>
          <w:rFonts w:ascii="Times New Roman" w:hAnsi="Times New Roman" w:cs="Times New Roman"/>
        </w:rPr>
        <w:t>Does not meet expectations. The tw</w:t>
      </w:r>
      <w:r w:rsidR="00AD0FAC" w:rsidRPr="008E63FB">
        <w:rPr>
          <w:rFonts w:ascii="Times New Roman" w:hAnsi="Times New Roman" w:cs="Times New Roman"/>
        </w:rPr>
        <w:t xml:space="preserve">o graduates finished in year </w:t>
      </w:r>
      <w:r w:rsidR="00017A10" w:rsidRPr="008E63FB">
        <w:rPr>
          <w:rFonts w:ascii="Times New Roman" w:hAnsi="Times New Roman" w:cs="Times New Roman"/>
        </w:rPr>
        <w:t>5</w:t>
      </w:r>
      <w:r w:rsidR="00AD0FAC" w:rsidRPr="008E63FB">
        <w:rPr>
          <w:rFonts w:ascii="Times New Roman" w:hAnsi="Times New Roman" w:cs="Times New Roman"/>
        </w:rPr>
        <w:t xml:space="preserve"> and </w:t>
      </w:r>
      <w:r w:rsidR="00017A10" w:rsidRPr="008E63FB">
        <w:rPr>
          <w:rFonts w:ascii="Times New Roman" w:hAnsi="Times New Roman" w:cs="Times New Roman"/>
        </w:rPr>
        <w:t>year 8</w:t>
      </w:r>
      <w:r w:rsidRPr="008E63FB">
        <w:rPr>
          <w:rFonts w:ascii="Times New Roman" w:hAnsi="Times New Roman" w:cs="Times New Roman"/>
        </w:rPr>
        <w:t>.</w:t>
      </w:r>
    </w:p>
    <w:p w14:paraId="5627A8B6" w14:textId="35A37E96" w:rsidR="00AD0FAC" w:rsidRPr="00952361" w:rsidRDefault="00AD0FAC" w:rsidP="00AD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COMMENTS: </w:t>
      </w:r>
      <w:r w:rsidR="008E63FB">
        <w:rPr>
          <w:rFonts w:ascii="Times New Roman" w:hAnsi="Times New Roman" w:cs="Times New Roman"/>
          <w:color w:val="000000"/>
        </w:rPr>
        <w:t>One student has accepted an offer as assistant professor. The other student was a part-time student who took a leave of absence and who has a position in industry</w:t>
      </w:r>
      <w:r>
        <w:rPr>
          <w:rFonts w:ascii="Times New Roman" w:hAnsi="Times New Roman" w:cs="Times New Roman"/>
          <w:color w:val="000000"/>
        </w:rPr>
        <w:t>.</w:t>
      </w:r>
    </w:p>
    <w:p w14:paraId="4A80246F" w14:textId="05AD1FDE" w:rsidR="00AD0FAC" w:rsidRPr="0002348A" w:rsidRDefault="00AD0FAC" w:rsidP="00AD0FAC">
      <w:pPr>
        <w:rPr>
          <w:rFonts w:ascii="Times New Roman" w:hAnsi="Times New Roman" w:cs="Times New Roman"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="00C52D0C" w:rsidRPr="00C52D0C">
        <w:rPr>
          <w:rFonts w:ascii="Times New Roman" w:hAnsi="Times New Roman" w:cs="Times New Roman"/>
        </w:rPr>
        <w:t>N</w:t>
      </w:r>
      <w:r w:rsidRPr="00C52D0C">
        <w:rPr>
          <w:rFonts w:ascii="Times New Roman" w:hAnsi="Times New Roman" w:cs="Times New Roman"/>
        </w:rPr>
        <w:t>o</w:t>
      </w:r>
      <w:r w:rsidRPr="0002348A">
        <w:rPr>
          <w:rFonts w:ascii="Times New Roman" w:hAnsi="Times New Roman" w:cs="Times New Roman"/>
        </w:rPr>
        <w:t xml:space="preserve"> actions discussed </w:t>
      </w:r>
      <w:r w:rsidR="00967A50">
        <w:rPr>
          <w:rFonts w:ascii="Times New Roman" w:hAnsi="Times New Roman" w:cs="Times New Roman"/>
        </w:rPr>
        <w:t xml:space="preserve">as the main part of the assessment will take place </w:t>
      </w:r>
      <w:r w:rsidR="00A50B0F">
        <w:rPr>
          <w:rFonts w:ascii="Times New Roman" w:hAnsi="Times New Roman" w:cs="Times New Roman"/>
        </w:rPr>
        <w:t>at</w:t>
      </w:r>
      <w:r w:rsidR="00967A50">
        <w:rPr>
          <w:rFonts w:ascii="Times New Roman" w:hAnsi="Times New Roman" w:cs="Times New Roman"/>
        </w:rPr>
        <w:t xml:space="preserve"> the </w:t>
      </w:r>
      <w:r w:rsidR="00A50B0F">
        <w:rPr>
          <w:rFonts w:ascii="Times New Roman" w:hAnsi="Times New Roman" w:cs="Times New Roman"/>
        </w:rPr>
        <w:t xml:space="preserve">end of the </w:t>
      </w:r>
      <w:r w:rsidR="00967A50">
        <w:rPr>
          <w:rFonts w:ascii="Times New Roman" w:hAnsi="Times New Roman" w:cs="Times New Roman"/>
        </w:rPr>
        <w:t>fall semester</w:t>
      </w:r>
      <w:r w:rsidRPr="0002348A">
        <w:rPr>
          <w:rFonts w:ascii="Times New Roman" w:hAnsi="Times New Roman" w:cs="Times New Roman"/>
        </w:rPr>
        <w:t>.</w:t>
      </w:r>
    </w:p>
    <w:p w14:paraId="39A74FE6" w14:textId="4691B038" w:rsidR="00AD0FAC" w:rsidRDefault="00AD0FAC">
      <w:pPr>
        <w:spacing w:before="0" w:beforeAutospacing="0" w:after="0" w:afterAutospacing="0"/>
        <w:rPr>
          <w:caps/>
        </w:rPr>
      </w:pPr>
      <w:r>
        <w:rPr>
          <w:caps/>
        </w:rPr>
        <w:br w:type="page"/>
      </w:r>
    </w:p>
    <w:p w14:paraId="5E223CB8" w14:textId="77777777" w:rsidR="00AD0FAC" w:rsidRDefault="00AD0FAC">
      <w:pPr>
        <w:spacing w:before="0" w:beforeAutospacing="0" w:after="0" w:afterAutospacing="0"/>
        <w:rPr>
          <w:rFonts w:eastAsia="Times New Roman"/>
          <w:b/>
          <w:bCs w:val="0"/>
          <w:caps/>
          <w:kern w:val="32"/>
          <w:sz w:val="32"/>
          <w:szCs w:val="32"/>
        </w:rPr>
      </w:pPr>
    </w:p>
    <w:p w14:paraId="61A2F9D9" w14:textId="406339A5" w:rsidR="002B5E17" w:rsidRPr="00894AB0" w:rsidRDefault="0096098D" w:rsidP="004542BA">
      <w:pPr>
        <w:pStyle w:val="Heading1"/>
        <w:ind w:left="567"/>
        <w:rPr>
          <w:iCs/>
          <w:caps/>
        </w:rPr>
      </w:pPr>
      <w:r>
        <w:rPr>
          <w:caps/>
        </w:rPr>
        <w:t xml:space="preserve">Outcomes: </w:t>
      </w:r>
      <w:r w:rsidR="007247FD" w:rsidRPr="00894AB0">
        <w:rPr>
          <w:caps/>
        </w:rPr>
        <w:t xml:space="preserve">PhD Learning Goal # 2 after </w:t>
      </w:r>
      <w:r w:rsidR="00EA6DA9">
        <w:rPr>
          <w:caps/>
        </w:rPr>
        <w:t>3</w:t>
      </w:r>
      <w:r w:rsidR="007247FD" w:rsidRPr="00894AB0">
        <w:rPr>
          <w:caps/>
        </w:rPr>
        <w:t xml:space="preserve"> Rounds of Assessment</w:t>
      </w:r>
      <w:bookmarkEnd w:id="17"/>
      <w:r w:rsidR="007247FD" w:rsidRPr="00894AB0">
        <w:rPr>
          <w:caps/>
          <w:u w:val="single"/>
        </w:rPr>
        <w:t xml:space="preserve"> </w:t>
      </w:r>
    </w:p>
    <w:p w14:paraId="61698FD2" w14:textId="0D9E6532" w:rsidR="004542BA" w:rsidRDefault="004542BA" w:rsidP="004542BA">
      <w:r>
        <w:t xml:space="preserve">All student publications are tracked.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2A78" w14:paraId="2BD42228" w14:textId="77777777" w:rsidTr="00F62A78">
        <w:tc>
          <w:tcPr>
            <w:tcW w:w="3116" w:type="dxa"/>
          </w:tcPr>
          <w:p w14:paraId="6A5BA806" w14:textId="739B4DD2" w:rsidR="00F62A78" w:rsidRDefault="00F62A78" w:rsidP="004542BA"/>
        </w:tc>
        <w:tc>
          <w:tcPr>
            <w:tcW w:w="3117" w:type="dxa"/>
          </w:tcPr>
          <w:p w14:paraId="5949E072" w14:textId="4B00C1E3" w:rsidR="00F62A78" w:rsidRDefault="00F62A78" w:rsidP="004542BA">
            <w:r>
              <w:t>Average Graduation Time</w:t>
            </w:r>
          </w:p>
        </w:tc>
        <w:tc>
          <w:tcPr>
            <w:tcW w:w="3117" w:type="dxa"/>
          </w:tcPr>
          <w:p w14:paraId="02344F55" w14:textId="0C2F7FD3" w:rsidR="00F62A78" w:rsidRDefault="00F62A78" w:rsidP="004542BA">
            <w:r>
              <w:t>Average Publications/Student</w:t>
            </w:r>
          </w:p>
        </w:tc>
      </w:tr>
      <w:tr w:rsidR="00F62A78" w14:paraId="65A4E99F" w14:textId="77777777" w:rsidTr="007D31B1">
        <w:tc>
          <w:tcPr>
            <w:tcW w:w="3116" w:type="dxa"/>
          </w:tcPr>
          <w:p w14:paraId="2C70CF12" w14:textId="77777777" w:rsidR="00F62A78" w:rsidRDefault="00F62A78" w:rsidP="007D31B1">
            <w:r>
              <w:t>1. Round 2016</w:t>
            </w:r>
          </w:p>
        </w:tc>
        <w:tc>
          <w:tcPr>
            <w:tcW w:w="3117" w:type="dxa"/>
          </w:tcPr>
          <w:p w14:paraId="7EC4BDA7" w14:textId="23857E4E" w:rsidR="00F62A78" w:rsidRDefault="00CC41FD" w:rsidP="007D31B1">
            <w:r>
              <w:t>5 years</w:t>
            </w:r>
          </w:p>
        </w:tc>
        <w:tc>
          <w:tcPr>
            <w:tcW w:w="3117" w:type="dxa"/>
          </w:tcPr>
          <w:p w14:paraId="5CACA0E2" w14:textId="32FA1AC5" w:rsidR="00F62A78" w:rsidRDefault="00CC41FD" w:rsidP="007D31B1">
            <w:r>
              <w:t>4.4</w:t>
            </w:r>
          </w:p>
        </w:tc>
      </w:tr>
      <w:tr w:rsidR="00F62A78" w14:paraId="19B1338A" w14:textId="77777777" w:rsidTr="007D31B1">
        <w:tc>
          <w:tcPr>
            <w:tcW w:w="3116" w:type="dxa"/>
          </w:tcPr>
          <w:p w14:paraId="02A36BB5" w14:textId="639F51D9" w:rsidR="00F62A78" w:rsidRDefault="00F62A78" w:rsidP="00F62A78">
            <w:r>
              <w:t>2. Round 2017</w:t>
            </w:r>
          </w:p>
        </w:tc>
        <w:tc>
          <w:tcPr>
            <w:tcW w:w="3117" w:type="dxa"/>
          </w:tcPr>
          <w:p w14:paraId="5267A44B" w14:textId="52C1B5B8" w:rsidR="00F62A78" w:rsidRDefault="00651C00" w:rsidP="00F62A78">
            <w:r>
              <w:t>5 years</w:t>
            </w:r>
          </w:p>
        </w:tc>
        <w:tc>
          <w:tcPr>
            <w:tcW w:w="3117" w:type="dxa"/>
          </w:tcPr>
          <w:p w14:paraId="6D16AB29" w14:textId="1F8EC028" w:rsidR="00F62A78" w:rsidRDefault="00651C00" w:rsidP="00F62A78">
            <w:r>
              <w:t>9.5</w:t>
            </w:r>
          </w:p>
        </w:tc>
      </w:tr>
      <w:tr w:rsidR="00F62A78" w14:paraId="38024F85" w14:textId="77777777" w:rsidTr="00F62A78">
        <w:tc>
          <w:tcPr>
            <w:tcW w:w="3116" w:type="dxa"/>
          </w:tcPr>
          <w:p w14:paraId="042F2DCE" w14:textId="16533AC1" w:rsidR="00F62A78" w:rsidRDefault="00F62A78" w:rsidP="00F62A78">
            <w:r>
              <w:t>3. Round 2018</w:t>
            </w:r>
          </w:p>
        </w:tc>
        <w:tc>
          <w:tcPr>
            <w:tcW w:w="3117" w:type="dxa"/>
          </w:tcPr>
          <w:p w14:paraId="20FCF714" w14:textId="47C7F8BB" w:rsidR="00F62A78" w:rsidRDefault="005C54A4" w:rsidP="00F62A78">
            <w:r>
              <w:t>4.3 years</w:t>
            </w:r>
          </w:p>
        </w:tc>
        <w:tc>
          <w:tcPr>
            <w:tcW w:w="3117" w:type="dxa"/>
          </w:tcPr>
          <w:p w14:paraId="239F796F" w14:textId="57F4CD10" w:rsidR="00F62A78" w:rsidRDefault="005C54A4" w:rsidP="00F62A78">
            <w:r>
              <w:t>2</w:t>
            </w:r>
          </w:p>
        </w:tc>
      </w:tr>
    </w:tbl>
    <w:p w14:paraId="73DE2096" w14:textId="77777777" w:rsidR="00F62A78" w:rsidRPr="004542BA" w:rsidRDefault="00F62A78" w:rsidP="004542BA"/>
    <w:p w14:paraId="5A066773" w14:textId="77777777" w:rsidR="002B5E17" w:rsidRDefault="002B5E17" w:rsidP="000A3145">
      <w:pPr>
        <w:pStyle w:val="Heading1"/>
        <w:ind w:hanging="450"/>
      </w:pPr>
      <w:bookmarkStart w:id="18" w:name="_Toc6930155"/>
      <w:r>
        <w:t>CLOSE LOOP PROCESS – CONTINUOUS IMPROVEMENT RECORD</w:t>
      </w:r>
      <w:bookmarkEnd w:id="18"/>
      <w:r>
        <w:t xml:space="preserve"> </w:t>
      </w:r>
    </w:p>
    <w:p w14:paraId="1C66A38A" w14:textId="69046D49" w:rsidR="00C5198D" w:rsidRPr="001F65A7" w:rsidRDefault="00C5198D" w:rsidP="00C5198D">
      <w:pPr>
        <w:rPr>
          <w:b/>
        </w:rPr>
      </w:pPr>
      <w:r>
        <w:t xml:space="preserve">Several policies were implemented or are discussed and close to implementation to improve </w:t>
      </w:r>
      <w:r w:rsidR="00D40D85">
        <w:t>a competitive</w:t>
      </w:r>
      <w:r>
        <w:t xml:space="preserve"> </w:t>
      </w:r>
      <w:r w:rsidR="00D40D85">
        <w:t>publication output</w:t>
      </w:r>
      <w:r>
        <w:t>.</w:t>
      </w:r>
      <w:r w:rsidR="003B0E22">
        <w:t xml:space="preserve"> The effects will be observable in 2020.</w:t>
      </w:r>
    </w:p>
    <w:p w14:paraId="4D4EBF0F" w14:textId="1A8E0E93" w:rsidR="00456CD6" w:rsidRPr="00894AB0" w:rsidRDefault="00FD4115" w:rsidP="00D40D85">
      <w:pPr>
        <w:pStyle w:val="Heading1"/>
        <w:numPr>
          <w:ilvl w:val="0"/>
          <w:numId w:val="0"/>
        </w:numPr>
        <w:rPr>
          <w:caps/>
        </w:rPr>
      </w:pPr>
      <w:r>
        <w:br w:type="page"/>
      </w:r>
      <w:bookmarkStart w:id="19" w:name="_Toc6930156"/>
      <w:r w:rsidR="000D7D68" w:rsidRPr="00894AB0">
        <w:rPr>
          <w:caps/>
        </w:rPr>
        <w:lastRenderedPageBreak/>
        <w:t>APPENDIX</w:t>
      </w:r>
      <w:r w:rsidR="001105C6" w:rsidRPr="00894AB0">
        <w:rPr>
          <w:caps/>
        </w:rPr>
        <w:t xml:space="preserve"> – </w:t>
      </w:r>
      <w:r w:rsidR="00B379D7">
        <w:rPr>
          <w:caps/>
        </w:rPr>
        <w:t>Data</w:t>
      </w:r>
      <w:r w:rsidR="001105C6" w:rsidRPr="00894AB0">
        <w:rPr>
          <w:caps/>
        </w:rPr>
        <w:t xml:space="preserve"> 201</w:t>
      </w:r>
      <w:r w:rsidR="00894AB0">
        <w:rPr>
          <w:caps/>
        </w:rPr>
        <w:t>6</w:t>
      </w:r>
      <w:bookmarkEnd w:id="19"/>
    </w:p>
    <w:p w14:paraId="612D9583" w14:textId="07EA67BC" w:rsidR="007D31B1" w:rsidRDefault="007D31B1" w:rsidP="007D31B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Graduates 2016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1530"/>
        <w:gridCol w:w="720"/>
        <w:gridCol w:w="810"/>
        <w:gridCol w:w="1170"/>
        <w:gridCol w:w="990"/>
        <w:gridCol w:w="1530"/>
      </w:tblGrid>
      <w:tr w:rsidR="007D31B1" w:rsidRPr="00A92BB4" w14:paraId="14F1EB81" w14:textId="77777777" w:rsidTr="0080193D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2CCD9FF4" w14:textId="77777777" w:rsidR="007D31B1" w:rsidRPr="00A92BB4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77E2A8E" w14:textId="77777777" w:rsidR="007D31B1" w:rsidRPr="00A92BB4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FT/ P</w:t>
            </w: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E337E66" w14:textId="77777777" w:rsidR="007D31B1" w:rsidRPr="00A92BB4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4884EFB6" w14:textId="77777777" w:rsidR="007D31B1" w:rsidRPr="00A92BB4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PRJ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2EECFF3F" w14:textId="77777777" w:rsidR="007D31B1" w:rsidRPr="00A92BB4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Procs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5508DD77" w14:textId="77777777" w:rsidR="007D31B1" w:rsidRPr="00A92BB4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Bk Chap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5025064E" w14:textId="77777777" w:rsidR="007D31B1" w:rsidRPr="00A92BB4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Books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376FC3A4" w14:textId="77777777" w:rsidR="007D31B1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  <w:p w14:paraId="55B1343B" w14:textId="77777777" w:rsidR="007D31B1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(Working</w:t>
            </w:r>
          </w:p>
          <w:p w14:paraId="0A2DAA7B" w14:textId="77777777" w:rsidR="007D31B1" w:rsidRPr="00A92BB4" w:rsidRDefault="007D31B1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Papers)</w:t>
            </w:r>
          </w:p>
        </w:tc>
      </w:tr>
      <w:tr w:rsidR="007D31B1" w:rsidRPr="00A92BB4" w14:paraId="55FB32A7" w14:textId="77777777" w:rsidTr="008019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47DE5" w14:textId="290AF5E7" w:rsidR="007D31B1" w:rsidRPr="00A92BB4" w:rsidRDefault="007D31B1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Jin Bao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7F5A" w14:textId="2228E0AD" w:rsidR="007D31B1" w:rsidRPr="00A92BB4" w:rsidRDefault="007D31B1" w:rsidP="007D31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86C45" w14:textId="7574B0E0" w:rsidR="007D31B1" w:rsidRPr="009F4871" w:rsidRDefault="0080193D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E8556" w14:textId="235F5683" w:rsidR="007D31B1" w:rsidRPr="009F4871" w:rsidRDefault="00D94B42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DE7DF" w14:textId="14B9455E" w:rsidR="007D31B1" w:rsidRPr="009F4871" w:rsidRDefault="00D94B42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0F43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2821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B2299" w14:textId="77777777" w:rsidR="007D31B1" w:rsidRPr="009F4871" w:rsidRDefault="007D31B1" w:rsidP="007D3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31B1" w:rsidRPr="00A92BB4" w14:paraId="09B37BC2" w14:textId="77777777" w:rsidTr="008019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3202A" w14:textId="3E289B16" w:rsidR="007D31B1" w:rsidRPr="00A92BB4" w:rsidRDefault="007D31B1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Laura Finnerty Paul</w:t>
            </w:r>
            <w:r w:rsidR="0080193D"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A986" w14:textId="26414F03" w:rsidR="007D31B1" w:rsidRPr="00A92BB4" w:rsidRDefault="007D31B1" w:rsidP="007D31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55158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E8ABD" w14:textId="77777777" w:rsidR="007D31B1" w:rsidRPr="009F4871" w:rsidRDefault="007D31B1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D5279" w14:textId="7245B888" w:rsidR="007D31B1" w:rsidRPr="009F4871" w:rsidRDefault="00ED5A8D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AF52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9B94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05ED8" w14:textId="77777777" w:rsidR="007D31B1" w:rsidRPr="009F4871" w:rsidRDefault="007D31B1" w:rsidP="007D3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31B1" w:rsidRPr="00A92BB4" w14:paraId="56C43016" w14:textId="77777777" w:rsidTr="008019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F7B8C" w14:textId="7137AF48" w:rsidR="007D31B1" w:rsidRPr="00A92BB4" w:rsidRDefault="0080193D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Esra Goren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7AEF" w14:textId="0CEE40DD" w:rsidR="007D31B1" w:rsidRPr="00A92BB4" w:rsidRDefault="0080193D" w:rsidP="007D31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FEAD5" w14:textId="15E2D1D9" w:rsidR="007D31B1" w:rsidRPr="009F4871" w:rsidRDefault="0080193D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0B636" w14:textId="43CFF87A" w:rsidR="00ED5A8D" w:rsidRPr="009F4871" w:rsidRDefault="00ED5A8D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AFE5F" w14:textId="024D8075" w:rsidR="007D31B1" w:rsidRPr="009F4871" w:rsidRDefault="00ED5A8D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6AAA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C1AB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F82A8" w14:textId="77777777" w:rsidR="007D31B1" w:rsidRPr="009F4871" w:rsidRDefault="007D31B1" w:rsidP="007D3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93D" w:rsidRPr="00A92BB4" w14:paraId="7A738E57" w14:textId="77777777" w:rsidTr="008019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7AF23" w14:textId="0D279D73" w:rsidR="0080193D" w:rsidRDefault="0080193D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Charalampos Kyriakou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6A2DE" w14:textId="701289BA" w:rsidR="0080193D" w:rsidRDefault="0080193D" w:rsidP="007D31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2C742" w14:textId="23E7D2AC" w:rsidR="0080193D" w:rsidRDefault="0080193D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31A0D" w14:textId="51E78C31" w:rsidR="0080193D" w:rsidRDefault="00A67884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4B2DEE" w14:textId="360BCC3D" w:rsidR="0080193D" w:rsidRDefault="00D410CD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DC8B2" w14:textId="60FB840E" w:rsidR="0080193D" w:rsidRPr="009F4871" w:rsidRDefault="00ED5A8D" w:rsidP="00ED5A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92836" w14:textId="2C05EE6B" w:rsidR="0080193D" w:rsidRPr="009F4871" w:rsidRDefault="00ED5A8D" w:rsidP="00ED5A8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86766" w14:textId="7A9856D5" w:rsidR="0080193D" w:rsidRDefault="00ED5A8D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31B1" w:rsidRPr="00A92BB4" w14:paraId="49F87F12" w14:textId="77777777" w:rsidTr="008019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99A7" w14:textId="0F89D63F" w:rsidR="007D31B1" w:rsidRPr="00A92BB4" w:rsidRDefault="0080193D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Robert Zotti*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7775" w14:textId="77777777" w:rsidR="007D31B1" w:rsidRPr="00A92BB4" w:rsidRDefault="007D31B1" w:rsidP="007D31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78A89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A8B1B" w14:textId="66B8B294" w:rsidR="007D31B1" w:rsidRPr="009F4871" w:rsidRDefault="00ED5A8D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73C6A" w14:textId="75954DE6" w:rsidR="007D31B1" w:rsidRPr="009F4871" w:rsidRDefault="00ED5A8D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6B6D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01EE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71A5F5" w14:textId="77777777" w:rsidR="007D31B1" w:rsidRPr="009F4871" w:rsidRDefault="007D31B1" w:rsidP="007D3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D31B1" w:rsidRPr="00A92BB4" w14:paraId="32C56DBD" w14:textId="77777777" w:rsidTr="0080193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FBD63" w14:textId="77777777" w:rsidR="007D31B1" w:rsidRPr="00A92BB4" w:rsidRDefault="007D31B1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</w:rPr>
              <w:t>/Student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75BB" w14:textId="77777777" w:rsidR="007D31B1" w:rsidRPr="00A92BB4" w:rsidRDefault="007D31B1" w:rsidP="007D31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3698" w14:textId="18B28A92" w:rsidR="007D31B1" w:rsidRPr="009F4871" w:rsidRDefault="0080193D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D10669" w14:textId="257333B0" w:rsidR="007D31B1" w:rsidRPr="009F4871" w:rsidRDefault="003B6547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FD5E4" w14:textId="48A1CA81" w:rsidR="007D31B1" w:rsidRPr="009F4871" w:rsidRDefault="003B6547" w:rsidP="00ED5A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D78D9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201C2" w14:textId="77777777" w:rsidR="007D31B1" w:rsidRPr="009F4871" w:rsidRDefault="007D31B1" w:rsidP="007D31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A6305" w14:textId="77777777" w:rsidR="007D31B1" w:rsidRPr="009F4871" w:rsidRDefault="007D31B1" w:rsidP="007D31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311E93E" w14:textId="5F960F72" w:rsidR="007D31B1" w:rsidRDefault="0080193D" w:rsidP="00311079">
      <w:pPr>
        <w:rPr>
          <w:b/>
          <w:sz w:val="22"/>
          <w:szCs w:val="22"/>
        </w:rPr>
      </w:pPr>
      <w:r>
        <w:rPr>
          <w:b/>
          <w:sz w:val="22"/>
          <w:szCs w:val="22"/>
        </w:rPr>
        <w:t>*Student took leave of absence</w:t>
      </w:r>
    </w:p>
    <w:p w14:paraId="17110723" w14:textId="77777777" w:rsidR="00311079" w:rsidRPr="00B853DC" w:rsidRDefault="00311079" w:rsidP="0031107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2016 Graduates – Dissertation Titles</w:t>
      </w:r>
    </w:p>
    <w:tbl>
      <w:tblPr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00"/>
        <w:gridCol w:w="6930"/>
      </w:tblGrid>
      <w:tr w:rsidR="00311079" w:rsidRPr="00A92BB4" w14:paraId="3CD25597" w14:textId="77777777" w:rsidTr="007D31B1">
        <w:trPr>
          <w:trHeight w:val="3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034B8C1B" w14:textId="77777777" w:rsidR="00311079" w:rsidRPr="00A92BB4" w:rsidRDefault="00311079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Student</w:t>
            </w:r>
          </w:p>
        </w:tc>
        <w:tc>
          <w:tcPr>
            <w:tcW w:w="6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044A98BE" w14:textId="77777777" w:rsidR="00311079" w:rsidRPr="00A92BB4" w:rsidRDefault="00311079" w:rsidP="007D31B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Dissertation Title</w:t>
            </w:r>
          </w:p>
        </w:tc>
      </w:tr>
      <w:tr w:rsidR="00311079" w:rsidRPr="009F4871" w14:paraId="5AA1F512" w14:textId="77777777" w:rsidTr="007D31B1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A64E6" w14:textId="77777777" w:rsidR="00311079" w:rsidRPr="00A92BB4" w:rsidRDefault="00311079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Jin Bao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C16B" w14:textId="77777777" w:rsidR="00311079" w:rsidRPr="00A92BB4" w:rsidRDefault="00311079" w:rsidP="007D31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Crowd-sourced Evaluation Methods for Predicting Product Success</w:t>
            </w:r>
          </w:p>
        </w:tc>
      </w:tr>
      <w:tr w:rsidR="00311079" w:rsidRPr="009F4871" w14:paraId="21CAED5D" w14:textId="77777777" w:rsidTr="007D31B1">
        <w:trPr>
          <w:trHeight w:val="287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38D28" w14:textId="77777777" w:rsidR="00311079" w:rsidRPr="00A92BB4" w:rsidRDefault="00311079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Laura Finnerty Paul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F44C" w14:textId="77777777" w:rsidR="00311079" w:rsidRPr="00A92BB4" w:rsidRDefault="00311079" w:rsidP="007D31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The Effects of Perceived Race/Ethnic Diversity, Perceived Informational Diversity and Trust on the Sharing of Unique Information, and the Moderating Role of Virtuality</w:t>
            </w:r>
          </w:p>
        </w:tc>
      </w:tr>
      <w:tr w:rsidR="00311079" w:rsidRPr="009F4871" w14:paraId="41744B16" w14:textId="77777777" w:rsidTr="007D31B1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0D5E4" w14:textId="77777777" w:rsidR="00311079" w:rsidRPr="00A92BB4" w:rsidRDefault="00311079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Esra Goren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3BC9" w14:textId="77777777" w:rsidR="00311079" w:rsidRPr="00A92BB4" w:rsidRDefault="00311079" w:rsidP="007D31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An Exploratory Study of Accountable Care Organizations’ Approaches to Compliance with the Health Insurance Portability and Accountability Act (HIPAA) Security Role</w:t>
            </w:r>
          </w:p>
        </w:tc>
      </w:tr>
      <w:tr w:rsidR="00311079" w:rsidRPr="009F4871" w14:paraId="25A9E351" w14:textId="77777777" w:rsidTr="007D31B1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171C2" w14:textId="77777777" w:rsidR="00311079" w:rsidRDefault="00311079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Charalampos Kyriakou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5EAB5" w14:textId="77777777" w:rsidR="00311079" w:rsidRDefault="00311079" w:rsidP="007D31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Collective Innovation: Novelty, Reuse and their Interplay</w:t>
            </w:r>
          </w:p>
        </w:tc>
      </w:tr>
      <w:tr w:rsidR="00311079" w:rsidRPr="009F4871" w14:paraId="30C063E0" w14:textId="77777777" w:rsidTr="007D31B1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271CC" w14:textId="77777777" w:rsidR="00311079" w:rsidRPr="00A92BB4" w:rsidRDefault="00311079" w:rsidP="007D31B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Robert Zotti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4AA6" w14:textId="77777777" w:rsidR="00311079" w:rsidRPr="00A92BB4" w:rsidRDefault="00311079" w:rsidP="007D31B1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The Implementation of Web Conferencing Systems in Online Graduate Courses</w:t>
            </w:r>
          </w:p>
        </w:tc>
      </w:tr>
    </w:tbl>
    <w:p w14:paraId="3319DDEF" w14:textId="080690AC" w:rsidR="00774B28" w:rsidRDefault="00774B28" w:rsidP="00774B28">
      <w:pPr>
        <w:rPr>
          <w:b/>
          <w:sz w:val="22"/>
          <w:szCs w:val="22"/>
        </w:rPr>
      </w:pPr>
      <w:r>
        <w:rPr>
          <w:b/>
          <w:sz w:val="22"/>
          <w:szCs w:val="22"/>
        </w:rPr>
        <w:t>Spring and Fall 201</w:t>
      </w:r>
      <w:r w:rsidR="00CA3DD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Proposals</w:t>
      </w:r>
    </w:p>
    <w:tbl>
      <w:tblPr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150"/>
        <w:gridCol w:w="2700"/>
        <w:gridCol w:w="3780"/>
      </w:tblGrid>
      <w:tr w:rsidR="00774B28" w:rsidRPr="00A92BB4" w14:paraId="22EB53D6" w14:textId="77777777" w:rsidTr="00AD0FAC">
        <w:trPr>
          <w:trHeight w:val="3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0263DB9E" w14:textId="77777777" w:rsidR="00774B28" w:rsidRPr="00A92BB4" w:rsidRDefault="00774B28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4BECDBF1" w14:textId="77777777" w:rsidR="00774B28" w:rsidRPr="00A92BB4" w:rsidRDefault="00774B28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of Proposal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58BE9873" w14:textId="77777777" w:rsidR="00774B28" w:rsidRPr="00A92BB4" w:rsidRDefault="00774B28" w:rsidP="00AD0FA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at Time of Proposal</w:t>
            </w:r>
          </w:p>
        </w:tc>
      </w:tr>
      <w:tr w:rsidR="00774B28" w:rsidRPr="009F4871" w14:paraId="478F1251" w14:textId="77777777" w:rsidTr="00AD0FA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0D56" w14:textId="56A6BDDE" w:rsidR="00774B28" w:rsidRPr="00A92BB4" w:rsidRDefault="00774B28" w:rsidP="00AD0F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Yue Han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78DB" w14:textId="1767D141" w:rsidR="00774B28" w:rsidRPr="00A92BB4" w:rsidRDefault="00774B28" w:rsidP="00AD0FAC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10/20/2016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13084" w14:textId="60409F15" w:rsidR="00774B28" w:rsidRPr="009F4871" w:rsidRDefault="003D4A58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74B28" w:rsidRPr="009F4871" w14:paraId="10EABE8D" w14:textId="77777777" w:rsidTr="00AD0FA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EDF3DA" w14:textId="55CED56C" w:rsidR="00774B28" w:rsidRDefault="00774B28" w:rsidP="00AD0F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Pinar Ozturk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0C990" w14:textId="04D37638" w:rsidR="00774B28" w:rsidRDefault="00774B28" w:rsidP="00AD0FAC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11/01/2016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16B35" w14:textId="2A23DC9F" w:rsidR="00774B28" w:rsidRDefault="003D4A58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74B28" w:rsidRPr="009F4871" w14:paraId="71906602" w14:textId="77777777" w:rsidTr="00AD0FAC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E8983" w14:textId="44E266AF" w:rsidR="00774B28" w:rsidRPr="00A92BB4" w:rsidRDefault="00774B28" w:rsidP="00AD0FA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Siwei Zhu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497E" w14:textId="06FA98BB" w:rsidR="00774B28" w:rsidRPr="00A92BB4" w:rsidRDefault="00774B28" w:rsidP="00AD0FAC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10/16/2016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65DFC" w14:textId="3CD37A22" w:rsidR="00774B28" w:rsidRPr="009F4871" w:rsidRDefault="003D4A58" w:rsidP="00AD0F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10D079D7" w14:textId="77777777" w:rsidR="00E416E2" w:rsidRDefault="00E416E2" w:rsidP="00311079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sz w:val="22"/>
          <w:szCs w:val="22"/>
          <w:u w:val="single"/>
        </w:rPr>
      </w:pPr>
    </w:p>
    <w:p w14:paraId="0A19E12F" w14:textId="38C00D56" w:rsidR="00311079" w:rsidRPr="00B77709" w:rsidRDefault="00311079" w:rsidP="00311079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B77709">
        <w:rPr>
          <w:rFonts w:asciiTheme="majorHAnsi" w:eastAsia="Arial Unicode MS" w:hAnsiTheme="majorHAnsi" w:cs="Arial Unicode MS"/>
          <w:sz w:val="22"/>
          <w:szCs w:val="22"/>
          <w:u w:val="single"/>
        </w:rPr>
        <w:lastRenderedPageBreak/>
        <w:t>Publications – Spring 2016 &amp; Fall 2016 Graduates</w:t>
      </w:r>
    </w:p>
    <w:p w14:paraId="5300E7AE" w14:textId="60ADFE2A" w:rsidR="00311079" w:rsidRPr="00B77709" w:rsidRDefault="007D31B1" w:rsidP="000620E7">
      <w:pPr>
        <w:rPr>
          <w:color w:val="FF0000"/>
          <w:sz w:val="22"/>
          <w:szCs w:val="22"/>
        </w:rPr>
      </w:pPr>
      <w:r w:rsidRPr="00B77709">
        <w:rPr>
          <w:color w:val="FF0000"/>
          <w:sz w:val="22"/>
          <w:szCs w:val="22"/>
        </w:rPr>
        <w:t>Jin Bao</w:t>
      </w:r>
      <w:r w:rsidR="00064CB6" w:rsidRPr="00B77709">
        <w:rPr>
          <w:color w:val="FF0000"/>
          <w:sz w:val="22"/>
          <w:szCs w:val="22"/>
        </w:rPr>
        <w:t xml:space="preserve"> (7</w:t>
      </w:r>
      <w:r w:rsidR="00064CB6" w:rsidRPr="00B77709">
        <w:rPr>
          <w:color w:val="FF0000"/>
          <w:sz w:val="22"/>
          <w:szCs w:val="22"/>
          <w:vertAlign w:val="superscript"/>
        </w:rPr>
        <w:t>th</w:t>
      </w:r>
      <w:r w:rsidR="00064CB6" w:rsidRPr="00B77709">
        <w:rPr>
          <w:color w:val="FF0000"/>
          <w:sz w:val="22"/>
          <w:szCs w:val="22"/>
        </w:rPr>
        <w:t xml:space="preserve"> Year)</w:t>
      </w:r>
    </w:p>
    <w:p w14:paraId="6B4073DE" w14:textId="2882A406" w:rsidR="00FC2818" w:rsidRPr="00B77709" w:rsidRDefault="00AF5B10" w:rsidP="000620E7">
      <w:pPr>
        <w:rPr>
          <w:rFonts w:asciiTheme="majorHAnsi" w:hAnsiTheme="majorHAnsi"/>
          <w:sz w:val="22"/>
          <w:szCs w:val="22"/>
        </w:rPr>
      </w:pPr>
      <w:r w:rsidRPr="00B77709">
        <w:rPr>
          <w:rFonts w:asciiTheme="majorHAnsi" w:hAnsiTheme="majorHAnsi"/>
          <w:sz w:val="22"/>
          <w:szCs w:val="22"/>
        </w:rPr>
        <w:t xml:space="preserve">Sakamoto, Y., Bao, J. (2011). </w:t>
      </w:r>
      <w:r w:rsidRPr="00B77709">
        <w:rPr>
          <w:rFonts w:asciiTheme="majorHAnsi" w:hAnsiTheme="majorHAnsi"/>
          <w:i/>
          <w:sz w:val="22"/>
          <w:szCs w:val="22"/>
        </w:rPr>
        <w:t>Testing tournament selection in creative problem solving using crowds</w:t>
      </w:r>
      <w:r w:rsidRPr="00B77709">
        <w:rPr>
          <w:rFonts w:asciiTheme="majorHAnsi" w:hAnsiTheme="majorHAnsi"/>
          <w:sz w:val="22"/>
          <w:szCs w:val="22"/>
        </w:rPr>
        <w:t xml:space="preserve">. International Conference on Information Systems (ICIS). </w:t>
      </w:r>
    </w:p>
    <w:p w14:paraId="2771F1C3" w14:textId="3407F1BD" w:rsidR="005740E4" w:rsidRPr="00B77709" w:rsidRDefault="005740E4" w:rsidP="000620E7">
      <w:pPr>
        <w:rPr>
          <w:rFonts w:asciiTheme="majorHAnsi" w:hAnsiTheme="majorHAnsi"/>
          <w:sz w:val="22"/>
          <w:szCs w:val="22"/>
        </w:rPr>
      </w:pPr>
      <w:r w:rsidRPr="00B77709">
        <w:rPr>
          <w:rFonts w:asciiTheme="majorHAnsi" w:hAnsiTheme="majorHAnsi"/>
          <w:sz w:val="22"/>
          <w:szCs w:val="22"/>
        </w:rPr>
        <w:t xml:space="preserve">Bao, J. &amp; Sakamoto, Y. (2011). </w:t>
      </w:r>
      <w:r w:rsidRPr="00B77709">
        <w:rPr>
          <w:rFonts w:asciiTheme="majorHAnsi" w:hAnsiTheme="majorHAnsi"/>
          <w:i/>
          <w:sz w:val="22"/>
          <w:szCs w:val="22"/>
        </w:rPr>
        <w:t>Crowdsourcing Creativity: Generating and Combining Ideas Using Crowds</w:t>
      </w:r>
      <w:r w:rsidRPr="00B77709">
        <w:rPr>
          <w:rFonts w:asciiTheme="majorHAnsi" w:hAnsiTheme="majorHAnsi"/>
          <w:sz w:val="22"/>
          <w:szCs w:val="22"/>
        </w:rPr>
        <w:t>. Poster at Annual Conference of the Cognitive Science Society.</w:t>
      </w:r>
    </w:p>
    <w:p w14:paraId="3FC2D950" w14:textId="6F3D22CB" w:rsidR="00B11FC0" w:rsidRPr="00B77709" w:rsidRDefault="00B11FC0" w:rsidP="000620E7">
      <w:pPr>
        <w:rPr>
          <w:rFonts w:asciiTheme="majorHAnsi" w:hAnsiTheme="majorHAnsi"/>
          <w:color w:val="FF0000"/>
          <w:sz w:val="22"/>
          <w:szCs w:val="22"/>
        </w:rPr>
      </w:pPr>
      <w:r w:rsidRPr="00B77709">
        <w:rPr>
          <w:rFonts w:asciiTheme="majorHAnsi" w:hAnsiTheme="majorHAnsi"/>
          <w:color w:val="FF0000"/>
          <w:sz w:val="22"/>
          <w:szCs w:val="22"/>
        </w:rPr>
        <w:t>Harris Kyriakou (5</w:t>
      </w:r>
      <w:r w:rsidRPr="00B77709">
        <w:rPr>
          <w:rFonts w:asciiTheme="majorHAnsi" w:hAnsiTheme="majorHAnsi"/>
          <w:color w:val="FF0000"/>
          <w:sz w:val="22"/>
          <w:szCs w:val="22"/>
          <w:vertAlign w:val="superscript"/>
        </w:rPr>
        <w:t>th</w:t>
      </w:r>
      <w:r w:rsidRPr="00B77709">
        <w:rPr>
          <w:rFonts w:asciiTheme="majorHAnsi" w:hAnsiTheme="majorHAnsi"/>
          <w:color w:val="FF0000"/>
          <w:sz w:val="22"/>
          <w:szCs w:val="22"/>
        </w:rPr>
        <w:t xml:space="preserve"> Year)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7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B77709" w:rsidRPr="00B77709" w14:paraId="2668DACF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E0EF6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J.V., Sabnis, G. Knowledge Reuse for Customization, MISQ, Conditional Acceptance, Special Issue on Digital Innovation, to appear in 2017. </w:t>
            </w:r>
          </w:p>
          <w:p w14:paraId="00AA731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0F027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D79E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9A518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363F2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1CFF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4799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A8D6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F443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59E4C332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0E171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 The Effect of Shape on Semantic Novelty in Product Design Usage.</w:t>
            </w:r>
          </w:p>
          <w:p w14:paraId="1F9EEF19" w14:textId="3955649F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4758E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29EF4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CC74F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F23B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9AEA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ADCC4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81AB0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8C494D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07800F40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206EC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 Twitch Plays Pokémon: An Exploratory Analysis of Synchronous Crowd Collaboration. </w:t>
            </w:r>
          </w:p>
          <w:p w14:paraId="3821462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8D431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5301E0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BBD6D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ECA46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42CAC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AFF7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7BF7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9117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708AA191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05970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Ozturk, P., Han, Y., Mason, W.A., Nickerson, J.V. Hops to Hoops: Predicting team-based sports by analyzing network structure. </w:t>
            </w:r>
          </w:p>
          <w:p w14:paraId="56D5CEE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36E9CA0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B8EE0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4FEA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AB10C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770BC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0B92D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0DB2ED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5FFF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3250466C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3DF07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Collection Innovation: Novelty and Recombination in 3D Printing Designs, International Conference on Information Systems (ICIS), Fort Worth, TX, 12/2015. </w:t>
            </w:r>
          </w:p>
          <w:p w14:paraId="11651FE7" w14:textId="51211132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85ADD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C0C6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4442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74E5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4D54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668F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6C99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6F8BBA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5B90F46B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FD201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Collective Innovation in 3D Printing: Reuse, Novelty, &amp; Their Interplay in an Empirical Design Landscape, Technology &amp; Innovation Management (TIM) Research Development Workshop, Vancouver, BC, 08/2015.</w:t>
            </w:r>
          </w:p>
          <w:p w14:paraId="4CAA6DA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3CB5D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9F39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1ED6C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1E29B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33776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36583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A1C8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E5E50D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5AD29026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84EA0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Collective Innovation in 3D Printing: Reuse, Novelty, &amp; Their Interplay in an Empirical Design Landscape, Organizational Communication and Information Systems (OCIS), Vancouver, BC, 08/2015.</w:t>
            </w:r>
          </w:p>
          <w:p w14:paraId="62FD9EC3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6C07C4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C76A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19E3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090BC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D387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C019A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F638A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E831F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665EDBA1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D16F0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Collective Innovation in 3D Printing: Novelty, Reuse, &amp; Their Interplay, 13th Open and User Innovation Meeting (OUI), Cátolica Lisbon School of Business &amp; Economics, Lisbon, Portugal, 07/2015.</w:t>
            </w:r>
          </w:p>
          <w:p w14:paraId="5AF0E87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12A47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D8DBA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3007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6DF80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1929C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3E5D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757EB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BE86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4FB4BE05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59B40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Collective Innovation &amp; The Inheritance of Ideas, Academy of Management Conference, Technology Innovation Management (TIM) Doctoral Consortium, Philadelphia, PA, 08/2014.</w:t>
            </w:r>
          </w:p>
          <w:p w14:paraId="601C9C2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9EACBA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553663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142D2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461E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C614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2D183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6E8F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5518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3E40407A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1CA95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lastRenderedPageBreak/>
              <w:t>Collective Innovation &amp; The Inheritance of Ideas, Association for Information Systems Conference (AMCIS) Doctoral Consortium 2014, Savannah, GA, 08/2014.</w:t>
            </w:r>
          </w:p>
          <w:p w14:paraId="63EA9ED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ADC2320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3C62FC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E27A6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33FDC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C439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D8DDF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7B00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B90D4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6F420B12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571EC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 Collective Intelligence in 3D Printing: Novelty, Reuse &amp; Their Interplay, INFORMS Annual Meeting, Philadelphia, PA 2015. </w:t>
            </w:r>
          </w:p>
          <w:p w14:paraId="41F66BAD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8DA02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56C2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53F82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3C90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4221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3C41D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7AB0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28188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3F4C0D19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12A22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 Novelty and Reuse in an Open Innovation Community, Workshop on Information in Networks (WIN), New York University, New York, NY, 2015.</w:t>
            </w:r>
          </w:p>
          <w:p w14:paraId="53AFA082" w14:textId="77777777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AD758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21E13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87F9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2AE2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6FD04A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69F5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B4603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69BB8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2770EC72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A4533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Kapogli, E., Kyriakou, H. The Effect of Network and Geolocation Measures on Business Ratings, Workshop on Information in Networks (WIN), New York University, New York, NY, 2015.</w:t>
            </w:r>
          </w:p>
          <w:p w14:paraId="639F56DD" w14:textId="77777777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2D453D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A267F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7AE2A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68A9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FC63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3A2B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5260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1EB6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6745577E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D901E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  Evolution and Recombination in Open Source Hardware, American Association for the Advancement of Science (AAAS) Annual Meeting, San Jose, CA, 2015.</w:t>
            </w:r>
          </w:p>
          <w:p w14:paraId="322B87F7" w14:textId="77777777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B0BCB3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F2D6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FDCC5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9606F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62340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308D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721F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AE8586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3D7CD981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E9987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 Novelty in Collective Design Landscapes, 13th Open and User Innovation Meeting (OUI), Católica Lisbon School of Business &amp; Economics, Lisbon, Portugal, 2105.</w:t>
            </w:r>
          </w:p>
          <w:p w14:paraId="6A3A799A" w14:textId="2E70EE5F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057FA4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AA216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8E35C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7113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B7DA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095B6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8C2E5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BE8C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06FB566F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4A695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  Measuring Innovation in Remix Communities, 12th Open and User Innovation Meeting (OUI), Harvard Business School, Cambridge, MA, 2014.</w:t>
            </w:r>
          </w:p>
          <w:p w14:paraId="79B0F5D6" w14:textId="77777777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4D419F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F5D38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FD87A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0874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B2892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49F9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C536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07880E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33AD489D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79A77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 Collective Innovation in Open Source Hardware, Collective Intelligence, Massachusetts Institute of Technology, Cambridge, MA, 2014.</w:t>
            </w:r>
          </w:p>
          <w:p w14:paraId="732F8F87" w14:textId="3DB14466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A2188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35E2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F4AE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A00EC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238C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8D20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D548C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12CB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603368DB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B13D6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Nickerson, J.V. Idea Inheritance, Originality, and Collective Innovation. Workshop on Information in Networks, New York University, New York, NY, 2013.</w:t>
            </w:r>
          </w:p>
          <w:p w14:paraId="19C78A9A" w14:textId="125B306D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1CE813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FFE83C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D1CA3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C08710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0A2F3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2A9A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F41104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D7EB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09768C19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4BDC1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Kyriakou, H., Englehardt, S., Nickerson, J.V. Networks of Innovation in 3D Printing. Workshop on Information in Networks, New York University, New York, NY, 2012.</w:t>
            </w:r>
          </w:p>
          <w:p w14:paraId="2F4A77BF" w14:textId="77777777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6E09A3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9739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5585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BB5A5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6E683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45F246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C5A9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C5A06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6013AF80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053C1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Remixing Strategies, MIS Quarterly Special Issue Research Workshop, University of Southern California (USC), Los Angeles, CA, 02/2015.</w:t>
            </w:r>
          </w:p>
          <w:p w14:paraId="23E94E8F" w14:textId="77777777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877959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3CE2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87C6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8FA7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CB36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AE43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1C02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4D45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0B71F383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9E742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Traces of Innovation in Thingiverse, Open Hardware Summit 2013, Massachusetts Institute of Technology (MIT), Cambridge, MA, 09/2013.</w:t>
            </w:r>
          </w:p>
          <w:p w14:paraId="6E40B8DC" w14:textId="738B1272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00B753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5B81A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4AC3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7E991D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C4A1A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BA09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CE851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F96A5B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3F6C503D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9A824" w14:textId="77777777" w:rsid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t>Collaboration in an Open Innovation Environment: Designers in Thingiverse, World Maker Faire, New York Hall of Science, Queens, NY, 09/2013</w:t>
            </w:r>
          </w:p>
          <w:p w14:paraId="2D97A2E3" w14:textId="77777777" w:rsidR="002029A8" w:rsidRPr="00B77709" w:rsidRDefault="002029A8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D509E15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CD474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4126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B21E27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BB53C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463F6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BB1CD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0F2B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  <w:tr w:rsidR="00B77709" w:rsidRPr="00B77709" w14:paraId="1EC839E3" w14:textId="77777777" w:rsidTr="00B777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A4B7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  <w:r w:rsidRPr="00B77709">
              <w:rPr>
                <w:rFonts w:eastAsia="Times New Roman" w:cs="Times New Roman"/>
                <w:bCs w:val="0"/>
                <w:sz w:val="22"/>
                <w:szCs w:val="22"/>
              </w:rPr>
              <w:lastRenderedPageBreak/>
              <w:t>Innovation Heterosis: Networks of Crowdsourced Products &amp; the Art of Remixing, NSF Social Computation Systems (SoCS), Seattle, WA, 06/2013.</w:t>
            </w:r>
          </w:p>
          <w:p w14:paraId="394F145F" w14:textId="77777777" w:rsidR="00B77709" w:rsidRPr="00B77709" w:rsidRDefault="00B77709" w:rsidP="00B77709">
            <w:pPr>
              <w:spacing w:before="0" w:beforeAutospacing="0" w:after="0" w:afterAutospacing="0"/>
              <w:rPr>
                <w:rFonts w:eastAsia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9CD4A7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AE9BC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9B3EB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1E460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62EDF2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F4A29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CDA4A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F2918" w14:textId="77777777" w:rsidR="00B77709" w:rsidRPr="00B77709" w:rsidRDefault="00B77709" w:rsidP="00B77709">
            <w:pPr>
              <w:spacing w:before="0" w:beforeAutospacing="0" w:after="0" w:afterAutospacing="0"/>
              <w:rPr>
                <w:rFonts w:ascii="Times" w:eastAsia="Times New Roman" w:hAnsi="Times" w:cs="Times New Roman"/>
                <w:bCs w:val="0"/>
                <w:sz w:val="20"/>
                <w:szCs w:val="20"/>
              </w:rPr>
            </w:pPr>
          </w:p>
        </w:tc>
      </w:tr>
    </w:tbl>
    <w:p w14:paraId="6253E09D" w14:textId="4AF48755" w:rsidR="00892D69" w:rsidRPr="003D4A58" w:rsidRDefault="007470DD" w:rsidP="003D4A58">
      <w:pPr>
        <w:spacing w:before="0" w:beforeAutospacing="0" w:after="0" w:afterAutospacing="0"/>
        <w:rPr>
          <w:rFonts w:eastAsia="Times New Roman"/>
          <w:b/>
          <w:bCs w:val="0"/>
          <w:kern w:val="32"/>
          <w:sz w:val="32"/>
          <w:szCs w:val="32"/>
        </w:rPr>
      </w:pPr>
      <w:r>
        <w:br w:type="page"/>
      </w:r>
      <w:bookmarkStart w:id="20" w:name="_Toc6930157"/>
      <w:bookmarkStart w:id="21" w:name="_Toc473278425"/>
      <w:r w:rsidR="00892D69" w:rsidRPr="003D4A58">
        <w:rPr>
          <w:b/>
          <w:caps/>
          <w:sz w:val="32"/>
          <w:szCs w:val="32"/>
        </w:rPr>
        <w:lastRenderedPageBreak/>
        <w:t>APPENDIX – Data 2017</w:t>
      </w:r>
      <w:bookmarkEnd w:id="20"/>
    </w:p>
    <w:p w14:paraId="6524A109" w14:textId="5A30B574" w:rsidR="00892D69" w:rsidRDefault="00892D69" w:rsidP="00892D6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Graduates 2017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810"/>
        <w:gridCol w:w="1620"/>
        <w:gridCol w:w="720"/>
        <w:gridCol w:w="810"/>
        <w:gridCol w:w="1170"/>
        <w:gridCol w:w="990"/>
        <w:gridCol w:w="1530"/>
      </w:tblGrid>
      <w:tr w:rsidR="00892D69" w:rsidRPr="00A92BB4" w14:paraId="2E4C4B5B" w14:textId="77777777" w:rsidTr="004509EE">
        <w:trPr>
          <w:trHeight w:val="6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4942B91A" w14:textId="77777777" w:rsidR="00892D69" w:rsidRPr="00A92BB4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FC3E454" w14:textId="77777777" w:rsidR="00892D69" w:rsidRPr="00A92BB4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FT/ P</w:t>
            </w: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391B21BD" w14:textId="77777777" w:rsidR="00892D69" w:rsidRPr="00A92BB4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0EA247A" w14:textId="77777777" w:rsidR="00892D69" w:rsidRPr="00A92BB4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PRJ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1864DD7" w14:textId="77777777" w:rsidR="00892D69" w:rsidRPr="00A92BB4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Procs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864EBB2" w14:textId="77777777" w:rsidR="00892D69" w:rsidRPr="00A92BB4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Bk Chap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02B30D85" w14:textId="77777777" w:rsidR="00892D69" w:rsidRPr="00A92BB4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Books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2A1A527A" w14:textId="77777777" w:rsidR="00892D69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  <w:p w14:paraId="4EDADDC6" w14:textId="77777777" w:rsidR="00892D69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(Working</w:t>
            </w:r>
          </w:p>
          <w:p w14:paraId="3D7AE267" w14:textId="77777777" w:rsidR="00892D69" w:rsidRPr="00A92BB4" w:rsidRDefault="00892D69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Papers)</w:t>
            </w:r>
          </w:p>
        </w:tc>
      </w:tr>
      <w:tr w:rsidR="00892D69" w:rsidRPr="00A92BB4" w14:paraId="5CCC303F" w14:textId="77777777" w:rsidTr="004509E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3B5E7" w14:textId="4E623CEC" w:rsidR="00892D69" w:rsidRPr="00A92BB4" w:rsidRDefault="00CF43F3" w:rsidP="004509E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Elias </w:t>
            </w:r>
            <w:r w:rsidR="00892D69" w:rsidRPr="00A92BB4">
              <w:rPr>
                <w:rFonts w:ascii="Times New Roman" w:hAnsi="Times New Roman" w:cs="Times New Roman"/>
                <w:b/>
                <w:color w:val="000000"/>
              </w:rPr>
              <w:t>Aleman Lopez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4294" w14:textId="77777777" w:rsidR="00892D69" w:rsidRPr="00A92BB4" w:rsidRDefault="00892D69" w:rsidP="004509E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4CB35" w14:textId="2E2DF350" w:rsidR="00892D69" w:rsidRPr="009F4871" w:rsidRDefault="00C77B64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86E0" w14:textId="77777777" w:rsidR="00892D69" w:rsidRPr="009F4871" w:rsidRDefault="00892D69" w:rsidP="004509EE">
            <w:pPr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6F1F3" w14:textId="77777777" w:rsidR="00892D69" w:rsidRPr="009F4871" w:rsidRDefault="00892D69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E86C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3559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4876D" w14:textId="77777777" w:rsidR="00892D69" w:rsidRPr="009F4871" w:rsidRDefault="00892D69" w:rsidP="00892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2D69" w:rsidRPr="00A92BB4" w14:paraId="68DB2699" w14:textId="77777777" w:rsidTr="004509E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3BDF3" w14:textId="58C80C71" w:rsidR="00892D69" w:rsidRPr="00A92BB4" w:rsidRDefault="00CF43F3" w:rsidP="00CF43F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Pinar </w:t>
            </w:r>
            <w:r w:rsidR="00892D69" w:rsidRPr="00A92BB4">
              <w:rPr>
                <w:rFonts w:ascii="Times New Roman" w:hAnsi="Times New Roman" w:cs="Times New Roman"/>
                <w:b/>
                <w:color w:val="000000"/>
              </w:rPr>
              <w:t>Ozturk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DDAF" w14:textId="77777777" w:rsidR="00892D69" w:rsidRPr="00A92BB4" w:rsidRDefault="00892D69" w:rsidP="004509E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74436" w14:textId="27555E12" w:rsidR="00892D69" w:rsidRPr="009F4871" w:rsidRDefault="00C77B64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0A9F5" w14:textId="77777777" w:rsidR="00892D69" w:rsidRPr="009F4871" w:rsidRDefault="00892D69" w:rsidP="004509EE">
            <w:pPr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4C36A" w14:textId="77777777" w:rsidR="00892D69" w:rsidRPr="009F4871" w:rsidRDefault="00892D69" w:rsidP="004509EE">
            <w:pPr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A82D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AB20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2D03B" w14:textId="77777777" w:rsidR="00892D69" w:rsidRPr="009F4871" w:rsidRDefault="00892D69" w:rsidP="00892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2D69" w:rsidRPr="00A92BB4" w14:paraId="0AC86A9D" w14:textId="77777777" w:rsidTr="004509E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49A24" w14:textId="77777777" w:rsidR="00892D69" w:rsidRPr="00A92BB4" w:rsidRDefault="00892D69" w:rsidP="004509E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Yue Han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39C2" w14:textId="2427AED6" w:rsidR="00892D69" w:rsidRPr="00A92BB4" w:rsidRDefault="00311079" w:rsidP="004509E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  <w:r w:rsidR="00892D69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6A9C9" w14:textId="476676E3" w:rsidR="00892D69" w:rsidRPr="009F4871" w:rsidRDefault="00C77B64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C437D" w14:textId="77777777" w:rsidR="00892D69" w:rsidRPr="009F4871" w:rsidRDefault="00892D69" w:rsidP="004509EE">
            <w:pPr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C01D" w14:textId="178DD830" w:rsidR="00892D69" w:rsidRPr="009F4871" w:rsidRDefault="00894885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1119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A987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8516C" w14:textId="77777777" w:rsidR="00892D69" w:rsidRPr="009F4871" w:rsidRDefault="00892D69" w:rsidP="00892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2D69" w:rsidRPr="00A92BB4" w14:paraId="65CF0F37" w14:textId="77777777" w:rsidTr="004509E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EBC5C" w14:textId="03883F02" w:rsidR="00892D69" w:rsidRPr="00A92BB4" w:rsidRDefault="00892D69" w:rsidP="004509E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Yong Ren</w:t>
            </w:r>
            <w:r w:rsidR="00651C00"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FF85" w14:textId="77777777" w:rsidR="00892D69" w:rsidRPr="00A92BB4" w:rsidRDefault="00892D69" w:rsidP="004509E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372F2" w14:textId="6A09D005" w:rsidR="00892D69" w:rsidRPr="009F4871" w:rsidRDefault="00C77B64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DA1C1" w14:textId="77777777" w:rsidR="00892D69" w:rsidRPr="009F4871" w:rsidRDefault="00892D69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33BE8" w14:textId="4781AE9E" w:rsidR="00892D69" w:rsidRPr="009F4871" w:rsidRDefault="00894885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2879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60BB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D2B74F" w14:textId="77777777" w:rsidR="00892D69" w:rsidRPr="009F4871" w:rsidRDefault="00892D69" w:rsidP="00892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92D69" w:rsidRPr="00A92BB4" w14:paraId="2249053F" w14:textId="77777777" w:rsidTr="004509EE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78FB0" w14:textId="77777777" w:rsidR="00892D69" w:rsidRPr="00A92BB4" w:rsidRDefault="00892D69" w:rsidP="004509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</w:rPr>
              <w:t>/Student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438F" w14:textId="77777777" w:rsidR="00892D69" w:rsidRPr="00A92BB4" w:rsidRDefault="00892D69" w:rsidP="004509E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78A7" w14:textId="09161F12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BD5EE1" w14:textId="4794972C" w:rsidR="00892D69" w:rsidRPr="009F4871" w:rsidRDefault="00F85D79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EDD120" w14:textId="665B72F9" w:rsidR="00892D69" w:rsidRPr="009F4871" w:rsidRDefault="00F85D79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CAE56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900DF" w14:textId="77777777" w:rsidR="00892D69" w:rsidRPr="009F4871" w:rsidRDefault="00892D69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32682" w14:textId="77777777" w:rsidR="00892D69" w:rsidRPr="009F4871" w:rsidRDefault="00892D69" w:rsidP="00892D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2B5CF18B" w14:textId="774AA025" w:rsidR="00651C00" w:rsidRDefault="00651C00" w:rsidP="008A7B09">
      <w:pPr>
        <w:rPr>
          <w:b/>
          <w:sz w:val="22"/>
          <w:szCs w:val="22"/>
        </w:rPr>
      </w:pPr>
      <w:r>
        <w:rPr>
          <w:b/>
          <w:sz w:val="22"/>
          <w:szCs w:val="22"/>
        </w:rPr>
        <w:t>*Student took a leave of absence</w:t>
      </w:r>
    </w:p>
    <w:p w14:paraId="08E61914" w14:textId="73C36DEC" w:rsidR="008A7B09" w:rsidRPr="00B853DC" w:rsidRDefault="008A7B09" w:rsidP="008A7B0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2017 Graduates – Dissertation Titles</w:t>
      </w:r>
    </w:p>
    <w:tbl>
      <w:tblPr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7110"/>
      </w:tblGrid>
      <w:tr w:rsidR="008A7B09" w:rsidRPr="00A92BB4" w14:paraId="58F79363" w14:textId="77777777" w:rsidTr="00941A2A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7E5CBB3A" w14:textId="77777777" w:rsidR="008A7B09" w:rsidRPr="00A92BB4" w:rsidRDefault="008A7B09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Student</w:t>
            </w:r>
          </w:p>
        </w:tc>
        <w:tc>
          <w:tcPr>
            <w:tcW w:w="7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46878B4B" w14:textId="77777777" w:rsidR="008A7B09" w:rsidRPr="00A92BB4" w:rsidRDefault="008A7B09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Dissertation Title</w:t>
            </w:r>
          </w:p>
        </w:tc>
      </w:tr>
      <w:tr w:rsidR="008A7B09" w:rsidRPr="009F4871" w14:paraId="45AB12BB" w14:textId="77777777" w:rsidTr="00941A2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E2052" w14:textId="77777777" w:rsidR="008A7B09" w:rsidRPr="00A92BB4" w:rsidRDefault="008A7B09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Elias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Aleman Lopez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ABE15" w14:textId="77777777" w:rsidR="008A7B09" w:rsidRPr="00A92BB4" w:rsidRDefault="008A7B09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The Genesis of Female Executives and those with International Experience in the C-Suite</w:t>
            </w:r>
          </w:p>
        </w:tc>
      </w:tr>
      <w:tr w:rsidR="008A7B09" w:rsidRPr="009F4871" w14:paraId="38758AD6" w14:textId="77777777" w:rsidTr="00941A2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A6760" w14:textId="77777777" w:rsidR="008A7B09" w:rsidRPr="00A92BB4" w:rsidRDefault="008A7B09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Pinar 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Ozturk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A6BD" w14:textId="77777777" w:rsidR="008A7B09" w:rsidRPr="00A92BB4" w:rsidRDefault="008A7B09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Dynamics of Online Community Collaborations</w:t>
            </w:r>
          </w:p>
        </w:tc>
      </w:tr>
      <w:tr w:rsidR="008A7B09" w:rsidRPr="009F4871" w14:paraId="6CEF5631" w14:textId="77777777" w:rsidTr="00941A2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BF60F" w14:textId="77777777" w:rsidR="008A7B09" w:rsidRPr="00A92BB4" w:rsidRDefault="008A7B09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Yue Han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4769" w14:textId="77777777" w:rsidR="008A7B09" w:rsidRPr="00A92BB4" w:rsidRDefault="008A7B09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Collective Exploration: Understanding Remixing Patterns in Online Communities</w:t>
            </w:r>
          </w:p>
        </w:tc>
      </w:tr>
      <w:tr w:rsidR="008A7B09" w:rsidRPr="009F4871" w14:paraId="5F6BA310" w14:textId="77777777" w:rsidTr="00941A2A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A87D8" w14:textId="77777777" w:rsidR="008A7B09" w:rsidRPr="00A92BB4" w:rsidRDefault="008A7B09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Yong Ren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2EA0" w14:textId="77777777" w:rsidR="008A7B09" w:rsidRPr="00A92BB4" w:rsidRDefault="008A7B09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Forecast of European Stock Returns Using Sentiment Analysis: A Frame Semantics and Hybrid Approach</w:t>
            </w:r>
          </w:p>
        </w:tc>
      </w:tr>
    </w:tbl>
    <w:p w14:paraId="76C061F8" w14:textId="77777777" w:rsidR="003F08BE" w:rsidRDefault="003F08BE" w:rsidP="003F08BE">
      <w:pPr>
        <w:rPr>
          <w:b/>
          <w:sz w:val="22"/>
          <w:szCs w:val="22"/>
        </w:rPr>
      </w:pPr>
      <w:r>
        <w:rPr>
          <w:b/>
          <w:sz w:val="22"/>
          <w:szCs w:val="22"/>
        </w:rPr>
        <w:t>Spring and Fall 2017 Proposals</w:t>
      </w:r>
    </w:p>
    <w:tbl>
      <w:tblPr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150"/>
        <w:gridCol w:w="2700"/>
        <w:gridCol w:w="3780"/>
      </w:tblGrid>
      <w:tr w:rsidR="003F08BE" w:rsidRPr="00A92BB4" w14:paraId="052F2C02" w14:textId="77777777" w:rsidTr="00941A2A">
        <w:trPr>
          <w:trHeight w:val="3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4D7B680B" w14:textId="77777777" w:rsidR="003F08BE" w:rsidRPr="00A92BB4" w:rsidRDefault="003F08BE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2535F11" w14:textId="77777777" w:rsidR="003F08BE" w:rsidRPr="00A92BB4" w:rsidRDefault="003F08BE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of Proposal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2372C653" w14:textId="77777777" w:rsidR="003F08BE" w:rsidRPr="00A92BB4" w:rsidRDefault="003F08BE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at Time of Proposal</w:t>
            </w:r>
          </w:p>
        </w:tc>
      </w:tr>
      <w:tr w:rsidR="003F08BE" w:rsidRPr="009F4871" w14:paraId="05A47BE6" w14:textId="77777777" w:rsidTr="00941A2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7F1A2" w14:textId="77777777" w:rsidR="003F08BE" w:rsidRPr="00A92BB4" w:rsidRDefault="003F08BE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Sahar Emamzadehfard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DACD" w14:textId="77777777" w:rsidR="003F08BE" w:rsidRPr="00A92BB4" w:rsidRDefault="003F08BE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09/26/2017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FA331" w14:textId="77777777" w:rsidR="003F08BE" w:rsidRPr="009F4871" w:rsidRDefault="003F08BE" w:rsidP="00941A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F08BE" w:rsidRPr="009F4871" w14:paraId="4F9FEE6B" w14:textId="77777777" w:rsidTr="00941A2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1EC04" w14:textId="77777777" w:rsidR="003F08BE" w:rsidRPr="00A92BB4" w:rsidRDefault="003F08BE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Serhan Kotiloglu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178B" w14:textId="77777777" w:rsidR="003F08BE" w:rsidRPr="00A92BB4" w:rsidRDefault="003F08BE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10/04/2017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BEAEB" w14:textId="77777777" w:rsidR="003F08BE" w:rsidRPr="009F4871" w:rsidRDefault="003F08BE" w:rsidP="00941A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F08BE" w:rsidRPr="009F4871" w14:paraId="6501A5AE" w14:textId="77777777" w:rsidTr="00941A2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A6FCA" w14:textId="77777777" w:rsidR="003F08BE" w:rsidRPr="00A92BB4" w:rsidRDefault="003F08BE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Patrick Lohmann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F67F4" w14:textId="77777777" w:rsidR="003F08BE" w:rsidRPr="00A92BB4" w:rsidRDefault="003F08BE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05/05/2017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3F818" w14:textId="77777777" w:rsidR="003F08BE" w:rsidRPr="009F4871" w:rsidRDefault="003F08BE" w:rsidP="00941A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F08BE" w:rsidRPr="009F4871" w14:paraId="1972D23A" w14:textId="77777777" w:rsidTr="00941A2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DF2E2" w14:textId="77777777" w:rsidR="003F08BE" w:rsidRPr="00A92BB4" w:rsidRDefault="003F08BE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Baris Morkan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8671" w14:textId="77777777" w:rsidR="003F08BE" w:rsidRPr="00A92BB4" w:rsidRDefault="003F08BE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03/09/2017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17BB0" w14:textId="77777777" w:rsidR="003F08BE" w:rsidRPr="009F4871" w:rsidRDefault="003F08BE" w:rsidP="00941A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F08BE" w:rsidRPr="009F4871" w14:paraId="7C0F3017" w14:textId="77777777" w:rsidTr="00941A2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7B2E4" w14:textId="77777777" w:rsidR="003F08BE" w:rsidRPr="00A92BB4" w:rsidRDefault="003F08BE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Siwen Yang (PT)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BB09" w14:textId="77777777" w:rsidR="003F08BE" w:rsidRPr="00A92BB4" w:rsidRDefault="003F08BE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05/22/2017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1F274" w14:textId="77777777" w:rsidR="003F08BE" w:rsidRPr="009F4871" w:rsidRDefault="003F08BE" w:rsidP="00941A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2636BA6F" w14:textId="33C50FAE" w:rsidR="00892D69" w:rsidRDefault="004509EE" w:rsidP="00892D69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u w:val="single"/>
        </w:rPr>
      </w:pPr>
      <w:r w:rsidRPr="00783FDA">
        <w:rPr>
          <w:rFonts w:asciiTheme="majorHAnsi" w:eastAsia="Arial Unicode MS" w:hAnsiTheme="majorHAnsi" w:cs="Arial Unicode MS"/>
          <w:u w:val="single"/>
        </w:rPr>
        <w:t xml:space="preserve">Publications – </w:t>
      </w:r>
      <w:r w:rsidR="00CF43F3" w:rsidRPr="00783FDA">
        <w:rPr>
          <w:rFonts w:asciiTheme="majorHAnsi" w:eastAsia="Arial Unicode MS" w:hAnsiTheme="majorHAnsi" w:cs="Arial Unicode MS"/>
          <w:u w:val="single"/>
        </w:rPr>
        <w:t>Spring 2017 &amp; Fall 2017 Graduates</w:t>
      </w:r>
    </w:p>
    <w:p w14:paraId="0B259ECE" w14:textId="77777777" w:rsidR="00893A53" w:rsidRPr="008A4CD5" w:rsidRDefault="00893A53" w:rsidP="00893A53">
      <w:pPr>
        <w:rPr>
          <w:color w:val="FF0000"/>
          <w:sz w:val="22"/>
          <w:szCs w:val="22"/>
        </w:rPr>
      </w:pPr>
      <w:r w:rsidRPr="008A4CD5">
        <w:rPr>
          <w:color w:val="FF0000"/>
          <w:sz w:val="22"/>
          <w:szCs w:val="22"/>
        </w:rPr>
        <w:t>Elias Aleman Lopez (5th Year)</w:t>
      </w:r>
    </w:p>
    <w:p w14:paraId="3D4A0E6A" w14:textId="77777777" w:rsidR="00893A53" w:rsidRPr="008A4CD5" w:rsidRDefault="00893A53" w:rsidP="00893A53">
      <w:pPr>
        <w:rPr>
          <w:sz w:val="22"/>
          <w:szCs w:val="22"/>
          <w:u w:val="single"/>
        </w:rPr>
      </w:pPr>
      <w:r w:rsidRPr="008A4CD5">
        <w:rPr>
          <w:sz w:val="22"/>
          <w:szCs w:val="22"/>
          <w:u w:val="single"/>
        </w:rPr>
        <w:lastRenderedPageBreak/>
        <w:t>Refereed Proceedings</w:t>
      </w:r>
    </w:p>
    <w:p w14:paraId="5D17E095" w14:textId="73CC0A31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Aleman, Elias. A literature review on Knowledge Process Outsourcing (KPO). (September 1, 2015). Stevens Institute of Technology - School of Business Research Paper No. 2015-53. Available on SSRN: http://</w:t>
      </w:r>
      <w:r>
        <w:rPr>
          <w:sz w:val="22"/>
          <w:szCs w:val="22"/>
        </w:rPr>
        <w:t>ssrn.com/abstract=2654445</w:t>
      </w:r>
    </w:p>
    <w:p w14:paraId="780F996E" w14:textId="5653E328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Aleman, Elias and Murphy, Ann.  An examination of the antecedents of global diversity in top management teams (August 20, 2014). Howe School Research Paper No. 2014-39. Available on SSRN: http://papers.ssrn.com/sol3/papers.cfm? Abstract id=2431587</w:t>
      </w:r>
    </w:p>
    <w:p w14:paraId="097E00FB" w14:textId="3057A4ED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Aleman, E., Murphy, A. Revisiting the antecedents of TMT global diversity (November 1, 2013). Society of Hispanic Professional Engineers 2013 Annual</w:t>
      </w:r>
      <w:r>
        <w:rPr>
          <w:sz w:val="22"/>
          <w:szCs w:val="22"/>
        </w:rPr>
        <w:t xml:space="preserve"> Meeting, Indianapolis, IN.</w:t>
      </w:r>
    </w:p>
    <w:p w14:paraId="41F865F0" w14:textId="5A0FAC6A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Aleman, E., Murphy, A., and Aronson, Z.H. An examination of the antecedents of TMT Global Diversity (February 27, 2013). Strategic Management Society 2013 Annual Conference, Atlanta, GA.</w:t>
      </w:r>
    </w:p>
    <w:p w14:paraId="716B9056" w14:textId="77777777" w:rsidR="00893A53" w:rsidRPr="008A4CD5" w:rsidRDefault="00893A53" w:rsidP="00893A53">
      <w:pPr>
        <w:rPr>
          <w:color w:val="FF0000"/>
          <w:sz w:val="22"/>
          <w:szCs w:val="22"/>
        </w:rPr>
      </w:pPr>
      <w:r w:rsidRPr="008A4CD5">
        <w:rPr>
          <w:color w:val="FF0000"/>
          <w:sz w:val="22"/>
          <w:szCs w:val="22"/>
        </w:rPr>
        <w:t>Pinar Ozturk (5th Year)</w:t>
      </w:r>
    </w:p>
    <w:p w14:paraId="468D1F83" w14:textId="77777777" w:rsidR="00893A53" w:rsidRPr="008A4CD5" w:rsidRDefault="00893A53" w:rsidP="00893A53">
      <w:pPr>
        <w:rPr>
          <w:sz w:val="22"/>
          <w:szCs w:val="22"/>
          <w:u w:val="single"/>
        </w:rPr>
      </w:pPr>
      <w:r w:rsidRPr="008A4CD5">
        <w:rPr>
          <w:sz w:val="22"/>
          <w:szCs w:val="22"/>
          <w:u w:val="single"/>
        </w:rPr>
        <w:t>Refereed Proceedings</w:t>
      </w:r>
    </w:p>
    <w:p w14:paraId="2EFED090" w14:textId="57A7CFC9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Nickerson, J.V., Han, Y., and Ozturk, P. Collaborative Editing as Collective Creativity, Fifteenth International Workshop on Collaborative Editing Systems (IWCES15), Portland, Oregon. February 2017.</w:t>
      </w:r>
    </w:p>
    <w:p w14:paraId="0093F457" w14:textId="1589C9AC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 xml:space="preserve">Andalibi, N., Ozturk, P., and Forte, A. Sensitive Self-Disclosures, Responses, and Social Support on Instagram, In Proceedings of the 20th ACM Conference on Computer Supported Cooperative Work and Social Computing (CSCW), </w:t>
      </w:r>
      <w:r>
        <w:rPr>
          <w:sz w:val="22"/>
          <w:szCs w:val="22"/>
        </w:rPr>
        <w:t>Portland, OR, February 2017.</w:t>
      </w:r>
    </w:p>
    <w:p w14:paraId="471160C8" w14:textId="1A2B42EC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Ren, J., Ozturk, P., and Luo, S. Examining Customer Responses to Fake Online Reviews: The Role of Suspicion and Product Knowledge. Web Workshop, 2016 International Conference on Information Systems (ICIS), Dublin,</w:t>
      </w:r>
      <w:r>
        <w:rPr>
          <w:sz w:val="22"/>
          <w:szCs w:val="22"/>
        </w:rPr>
        <w:t xml:space="preserve"> Ireland, December 2016.</w:t>
      </w:r>
    </w:p>
    <w:p w14:paraId="00BAB4D3" w14:textId="179AE803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Ozturk, P. Evolution and Influence of Sub-groups on Group Productivity and Success, In Proceedings of the International Conference on Open Source Systems, Doctoral Consortium (OSS), Gothe</w:t>
      </w:r>
      <w:r>
        <w:rPr>
          <w:sz w:val="22"/>
          <w:szCs w:val="22"/>
        </w:rPr>
        <w:t>nburg, Sweden, June 2016.</w:t>
      </w:r>
    </w:p>
    <w:p w14:paraId="15B7AB44" w14:textId="77777777" w:rsidR="00893A53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Winkler, T., Ozturk, P., and Brown, C. Sustainability Strategies for Regional Health Information Organization Startups, Health Policy and Techno</w:t>
      </w:r>
      <w:r>
        <w:rPr>
          <w:sz w:val="22"/>
          <w:szCs w:val="22"/>
        </w:rPr>
        <w:t xml:space="preserve">logy, 5(4), 2016, pp.341-349. </w:t>
      </w:r>
    </w:p>
    <w:p w14:paraId="4232146A" w14:textId="6E3F7777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Ozturk, P., Han, Y., Towne, W.B., and Nickerson, J.V. Topic Prevalence and Reuse in an Open Innovation Community, Collective Intelligence (C</w:t>
      </w:r>
      <w:r>
        <w:rPr>
          <w:sz w:val="22"/>
          <w:szCs w:val="22"/>
        </w:rPr>
        <w:t>I), New York, NY, June 2016.</w:t>
      </w:r>
    </w:p>
    <w:p w14:paraId="1645FB24" w14:textId="0477FB5E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Ozturk, P., and Nickerson, J.V. Paths from Talk to Action, In Proceedings of the 2015 International Conference on Information Systems (ICIS), Fo</w:t>
      </w:r>
      <w:r>
        <w:rPr>
          <w:sz w:val="22"/>
          <w:szCs w:val="22"/>
        </w:rPr>
        <w:t>rt Worth, TX, December 2015.</w:t>
      </w:r>
    </w:p>
    <w:p w14:paraId="15C060F5" w14:textId="54D57CB5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lastRenderedPageBreak/>
        <w:t>Ozturk, P., and Nickerson, J.V. Modularity and Productivity in WikiProjects, Workshop on Information in Networks (WIN), Ne</w:t>
      </w:r>
      <w:r>
        <w:rPr>
          <w:sz w:val="22"/>
          <w:szCs w:val="22"/>
        </w:rPr>
        <w:t>w York, NY, October 2015.</w:t>
      </w:r>
    </w:p>
    <w:p w14:paraId="1054586B" w14:textId="6B97ED1D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Ozturk, P., and Nickerson, J.V. WikiProjects: Collaborative Project Development Teams, Collective Intelligence (CI), Sant</w:t>
      </w:r>
      <w:r>
        <w:rPr>
          <w:sz w:val="22"/>
          <w:szCs w:val="22"/>
        </w:rPr>
        <w:t>a Clara, CA, June 2015.</w:t>
      </w:r>
    </w:p>
    <w:p w14:paraId="0ED0CA4E" w14:textId="0F2708E4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Andalibi, N., Ozturk, P., and Forte, A. Depression-related Imagery on Instagram, In Proceedings of the 18th ACM Conference on Computer Supported Cooperative Work and Social Computing (CSCW), Vancou</w:t>
      </w:r>
      <w:r>
        <w:rPr>
          <w:sz w:val="22"/>
          <w:szCs w:val="22"/>
        </w:rPr>
        <w:t>ver, Canada, March 2015.</w:t>
      </w:r>
    </w:p>
    <w:p w14:paraId="7AEDC61C" w14:textId="702FAC75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Ozturk, P., Li, H., and Sakamoto, Y. Combating Rumor Spread on Media: The Effectiveness of Refutation and Warning, In Proceedings of the 48th Annual Hawaii International Conference on Systems Sciences (HICSS), Kauai, HI, January 20</w:t>
      </w:r>
      <w:r>
        <w:rPr>
          <w:sz w:val="22"/>
          <w:szCs w:val="22"/>
        </w:rPr>
        <w:t>15 (Best Paper Award Nominee).</w:t>
      </w:r>
    </w:p>
    <w:p w14:paraId="0ED60DB8" w14:textId="415E189F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Ozturk, P. and Han, Y. Similar, Yet Diverse: A Recommender System, Collective Intelligence Conference (CI), Cambridge, MA</w:t>
      </w:r>
      <w:r>
        <w:rPr>
          <w:sz w:val="22"/>
          <w:szCs w:val="22"/>
        </w:rPr>
        <w:t>, June 2014.</w:t>
      </w:r>
      <w:r>
        <w:rPr>
          <w:sz w:val="22"/>
          <w:szCs w:val="22"/>
        </w:rPr>
        <w:tab/>
      </w:r>
    </w:p>
    <w:p w14:paraId="44D914E6" w14:textId="4F120D2C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Teodoro, R., Ozturk, P., Naaman, M., Mason, W., and Lindqvist, J. The Motivations and Experiences of the On-Demand Mobile Workforce, In Proceedings of the 17th ACM Conference on Computer Supported Cooperative Work and Social Computing (CSCW), Baltimore, MD, February 2014.</w:t>
      </w:r>
      <w:r w:rsidRPr="008A4CD5">
        <w:rPr>
          <w:sz w:val="22"/>
          <w:szCs w:val="22"/>
        </w:rPr>
        <w:tab/>
      </w:r>
    </w:p>
    <w:p w14:paraId="57039937" w14:textId="684ADA08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Winkler, T., Brown, C., and Ozturk, P. The Interplay of Top-Down and Bottom-Up: Approaches for Achieving Sustainable Health Information Exchange, In Proceedings of 2014 European Conference on Information Systems (ECIS), T</w:t>
      </w:r>
      <w:r>
        <w:rPr>
          <w:sz w:val="22"/>
          <w:szCs w:val="22"/>
        </w:rPr>
        <w:t>el Aviv, Israel, June 2014.</w:t>
      </w:r>
    </w:p>
    <w:p w14:paraId="4019AEC5" w14:textId="2EA9A7A3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Winkler, T., Brown, C., and Ozturk, P. Sustainability of Health Information Exchange beyond HITECH: Comparing the Evolutionary Paths in Two Contiguous States, 4th Annual Workshop on Health IT and Economics (WHITE), Wash</w:t>
      </w:r>
      <w:r>
        <w:rPr>
          <w:sz w:val="22"/>
          <w:szCs w:val="22"/>
        </w:rPr>
        <w:t>ington, D.C., November 2013.</w:t>
      </w:r>
      <w:r w:rsidRPr="008A4CD5">
        <w:rPr>
          <w:sz w:val="22"/>
          <w:szCs w:val="22"/>
        </w:rPr>
        <w:tab/>
      </w:r>
    </w:p>
    <w:p w14:paraId="34528299" w14:textId="77777777" w:rsidR="00893A53" w:rsidRPr="008A4CD5" w:rsidRDefault="00893A53" w:rsidP="00893A53">
      <w:pPr>
        <w:rPr>
          <w:color w:val="FF0000"/>
          <w:sz w:val="22"/>
          <w:szCs w:val="22"/>
        </w:rPr>
      </w:pPr>
      <w:r w:rsidRPr="008A4CD5">
        <w:rPr>
          <w:color w:val="FF0000"/>
          <w:sz w:val="22"/>
          <w:szCs w:val="22"/>
        </w:rPr>
        <w:t>Yue Han (5th Year)</w:t>
      </w:r>
    </w:p>
    <w:p w14:paraId="5C6908EA" w14:textId="77777777" w:rsidR="00893A53" w:rsidRPr="008A4CD5" w:rsidRDefault="00893A53" w:rsidP="00893A53">
      <w:pPr>
        <w:rPr>
          <w:sz w:val="22"/>
          <w:szCs w:val="22"/>
          <w:u w:val="single"/>
        </w:rPr>
      </w:pPr>
      <w:r w:rsidRPr="008A4CD5">
        <w:rPr>
          <w:sz w:val="22"/>
          <w:szCs w:val="22"/>
          <w:u w:val="single"/>
        </w:rPr>
        <w:t>Refereed Proceedings</w:t>
      </w:r>
    </w:p>
    <w:p w14:paraId="4487D0F9" w14:textId="761B0590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Malone, T.W., Nickerson, J.V., Laubacher, R., Fisher, L.H., De Boer, P., Han, Y., Towe, W.B. (forthcoming). Putting the pieces back together again: Contest Webs for Large-Scale Problem solving. In</w:t>
      </w:r>
      <w:r>
        <w:rPr>
          <w:sz w:val="22"/>
          <w:szCs w:val="22"/>
        </w:rPr>
        <w:t xml:space="preserve"> CSCW 2017 Proceedings.</w:t>
      </w:r>
    </w:p>
    <w:p w14:paraId="2968C3BD" w14:textId="4E450F22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 xml:space="preserve">Ozturk, P., Han.Y., Towne, B.W., and Nickerson, J.V. 2016. Topic Prevalence and Reuse in an Open Innovation Community, in Collective </w:t>
      </w:r>
      <w:r>
        <w:rPr>
          <w:sz w:val="22"/>
          <w:szCs w:val="22"/>
        </w:rPr>
        <w:t>Intelligence Conference.</w:t>
      </w:r>
    </w:p>
    <w:p w14:paraId="3329F6FD" w14:textId="3AE02DEF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Han, Y. and Nickerson, J.V. (2015). Commenting to Promote Exploration of the Design Space: Digital Collaborations in Online Open Innovat</w:t>
      </w:r>
      <w:r>
        <w:rPr>
          <w:sz w:val="22"/>
          <w:szCs w:val="22"/>
        </w:rPr>
        <w:t>ion Communities. In ICIS.</w:t>
      </w:r>
    </w:p>
    <w:p w14:paraId="6BF50CC4" w14:textId="632C686B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lastRenderedPageBreak/>
        <w:t>Han, Y., and Nickerson, J.V. (2015). Understanding the Exploration of Design Space in Remix Networks. In Workshop on I</w:t>
      </w:r>
      <w:r>
        <w:rPr>
          <w:sz w:val="22"/>
          <w:szCs w:val="22"/>
        </w:rPr>
        <w:t>nformation in Networks.</w:t>
      </w:r>
    </w:p>
    <w:p w14:paraId="32F7B8A2" w14:textId="30A5EA42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Han, Y., and Nickerson, J.V. (2015). Exploring Design Space Through Remixing. In Collective Intelligence.</w:t>
      </w:r>
    </w:p>
    <w:p w14:paraId="6472FB63" w14:textId="0BB62FA8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Ozturk, P., and Han, Y. (2014). Similar, Yet Diverse: A Recommender System. In Collective Intelligence.</w:t>
      </w:r>
    </w:p>
    <w:p w14:paraId="2A22EB52" w14:textId="58F4DBD8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Altguer-Genc, G., Han, Y., and Geng, Y. (2014). Design and Development of Interaction Simulations to Support an Engineering Technology Course. In 2014 ASEE Annual Conference.</w:t>
      </w:r>
    </w:p>
    <w:p w14:paraId="18AA60EA" w14:textId="63ACDDD1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Huang, Z., Song, Z., and Han, Y. (2014). Research on the Cooperation Mechanism between Small and Medium-Sized Energy Service Companies and Banks Based on Regional Contracts. In ICCREM 2014.</w:t>
      </w:r>
    </w:p>
    <w:p w14:paraId="5B54A65B" w14:textId="77777777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Han, Y. and Nickerson, J.V. (2013, September). Remix Networks in Scratch. In Worksh</w:t>
      </w:r>
      <w:r>
        <w:rPr>
          <w:sz w:val="22"/>
          <w:szCs w:val="22"/>
        </w:rPr>
        <w:t xml:space="preserve">op on Information in Networks. </w:t>
      </w:r>
    </w:p>
    <w:p w14:paraId="597ED77C" w14:textId="55E4650A" w:rsidR="00893A53" w:rsidRPr="008A4CD5" w:rsidRDefault="00893A53" w:rsidP="00893A53">
      <w:pPr>
        <w:rPr>
          <w:sz w:val="22"/>
          <w:szCs w:val="22"/>
          <w:u w:val="single"/>
        </w:rPr>
      </w:pPr>
      <w:r w:rsidRPr="008A4CD5">
        <w:rPr>
          <w:sz w:val="22"/>
          <w:szCs w:val="22"/>
          <w:u w:val="single"/>
        </w:rPr>
        <w:t>Refereed Publications</w:t>
      </w:r>
    </w:p>
    <w:p w14:paraId="721D957F" w14:textId="211EF4FE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Huang, Z., Zhang, Y., and Han, Y. (2013). Risk identification and evaluation in energy performance contracting project. In Journal of Engineering</w:t>
      </w:r>
      <w:r>
        <w:rPr>
          <w:sz w:val="22"/>
          <w:szCs w:val="22"/>
        </w:rPr>
        <w:t xml:space="preserve"> Management, (1), 48-52.</w:t>
      </w:r>
    </w:p>
    <w:p w14:paraId="73FD2717" w14:textId="77777777" w:rsidR="00893A53" w:rsidRPr="008A4CD5" w:rsidRDefault="00893A53" w:rsidP="00893A53">
      <w:pPr>
        <w:rPr>
          <w:color w:val="FF0000"/>
          <w:sz w:val="22"/>
          <w:szCs w:val="22"/>
        </w:rPr>
      </w:pPr>
      <w:r w:rsidRPr="008A4CD5">
        <w:rPr>
          <w:color w:val="FF0000"/>
          <w:sz w:val="22"/>
          <w:szCs w:val="22"/>
        </w:rPr>
        <w:t>Yong Ren (9th Year)</w:t>
      </w:r>
    </w:p>
    <w:p w14:paraId="51D1843B" w14:textId="77777777" w:rsidR="00893A53" w:rsidRPr="008A4CD5" w:rsidRDefault="00893A53" w:rsidP="00893A5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Refereed Proceedings</w:t>
      </w:r>
    </w:p>
    <w:p w14:paraId="6DCAB468" w14:textId="56FE325E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Creamer, G., Ren, Y., Sakamoto, Y., &amp; Nickerson, J.V. (2013). News and sentiment analysis of the European market with a hybrid expert-weighing algorithm. International Conference on Social Computing, October 2013.</w:t>
      </w:r>
    </w:p>
    <w:p w14:paraId="1477E5FB" w14:textId="5D216531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Creamer, G., Ren, Y., &amp; Nickerson, J.V. (2013. Impact of dynamic corporate news networks on asset return and volatility. International Conference on Social</w:t>
      </w:r>
      <w:r>
        <w:rPr>
          <w:sz w:val="22"/>
          <w:szCs w:val="22"/>
        </w:rPr>
        <w:t xml:space="preserve"> Computing, October 2013.</w:t>
      </w:r>
    </w:p>
    <w:p w14:paraId="56BE8CBF" w14:textId="7C53E62D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Creamer, G., Ren, Y., &amp; Nickerson, J.V. (2012). A Longitudinal Analysis of Asset Return, Volatility and Corporate News Network. In Business Intelligence Congress 3 Proceedings, December 2012.</w:t>
      </w:r>
    </w:p>
    <w:p w14:paraId="672A6EED" w14:textId="6A85D536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Creamer, G., Ren, Y., &amp; Nickerson, J.V. (2012). Can Corporate News Networks Influence Volatility and Prices? The 4th Annual Modeling High Frequency Data in Finance Conference, July 2012.</w:t>
      </w:r>
    </w:p>
    <w:p w14:paraId="61EE5762" w14:textId="7BF06B2B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Creamer, G., Ren, Y., &amp; Nickerson, J.V. (2011). News, Corporate Networks and Asset Prices. The 3rd Annual Modeling High Frequency Data in Finance Conference.</w:t>
      </w:r>
    </w:p>
    <w:p w14:paraId="0F9B29EA" w14:textId="23872EB7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>Creamer, G., Ren, Y., &amp; Nickerson, J.V. (2011). News, Corporate Networks and Price Discovery. The 3rd Workshop on Info</w:t>
      </w:r>
      <w:r>
        <w:rPr>
          <w:sz w:val="22"/>
          <w:szCs w:val="22"/>
        </w:rPr>
        <w:t>rmation in Networks, 2011.</w:t>
      </w:r>
    </w:p>
    <w:p w14:paraId="4EA3AB48" w14:textId="48D6C3BA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lastRenderedPageBreak/>
        <w:t xml:space="preserve">Ren, Y., Iftekharuddin, K.M., and White., E. (2010). Large-scale pose-invariant face recognition using cellular simultaneous recurrent network. Applied Optics, Vol. 49, Issue </w:t>
      </w:r>
      <w:r>
        <w:rPr>
          <w:sz w:val="22"/>
          <w:szCs w:val="22"/>
        </w:rPr>
        <w:t>10, pp. B92-B103 (2010).</w:t>
      </w:r>
    </w:p>
    <w:p w14:paraId="77EEC89D" w14:textId="77777777" w:rsidR="00893A53" w:rsidRPr="008A4CD5" w:rsidRDefault="00893A53" w:rsidP="00893A53">
      <w:pPr>
        <w:rPr>
          <w:sz w:val="22"/>
          <w:szCs w:val="22"/>
        </w:rPr>
      </w:pPr>
      <w:r w:rsidRPr="008A4CD5">
        <w:rPr>
          <w:sz w:val="22"/>
          <w:szCs w:val="22"/>
        </w:rPr>
        <w:t xml:space="preserve">Ren, Y., Anderson, K., Iftekharuddin, K.M., Kim, P., White, E. (2009). Pose Invariant Face Recognition Using Cellular Simultaneous Recurrent Networks. Accepted by IEEE International Joint </w:t>
      </w:r>
      <w:r>
        <w:rPr>
          <w:sz w:val="22"/>
          <w:szCs w:val="22"/>
        </w:rPr>
        <w:t xml:space="preserve">Conference on Neural Networks. </w:t>
      </w:r>
    </w:p>
    <w:p w14:paraId="1E93189D" w14:textId="77777777" w:rsidR="00893A53" w:rsidRPr="008A4CD5" w:rsidRDefault="00893A53" w:rsidP="00893A53">
      <w:pPr>
        <w:rPr>
          <w:sz w:val="22"/>
          <w:szCs w:val="22"/>
          <w:u w:val="single"/>
        </w:rPr>
      </w:pPr>
      <w:r w:rsidRPr="008A4CD5">
        <w:rPr>
          <w:sz w:val="22"/>
          <w:szCs w:val="22"/>
          <w:u w:val="single"/>
        </w:rPr>
        <w:t>Refereed Publications</w:t>
      </w:r>
    </w:p>
    <w:p w14:paraId="0C23EFF8" w14:textId="67EC3D36" w:rsidR="00893A53" w:rsidRDefault="00893A53" w:rsidP="00893A53">
      <w:pPr>
        <w:rPr>
          <w:b/>
          <w:sz w:val="22"/>
          <w:szCs w:val="22"/>
        </w:rPr>
      </w:pPr>
      <w:r w:rsidRPr="008A4CD5">
        <w:rPr>
          <w:sz w:val="22"/>
          <w:szCs w:val="22"/>
        </w:rPr>
        <w:t>Ren, Y., Iftekharuddin, K., White, E. (2009). Recurrent Network-Based Face Recognition Using Image Sequences. IEEE Symposium on Computation Intelligence for Multimedia Signal and Vision Processing, 2009.</w:t>
      </w:r>
    </w:p>
    <w:p w14:paraId="29F75F87" w14:textId="77777777" w:rsidR="00893A53" w:rsidRPr="00783FDA" w:rsidRDefault="00893A53" w:rsidP="00892D69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</w:rPr>
      </w:pPr>
    </w:p>
    <w:p w14:paraId="44F9A8E7" w14:textId="6FAA8B28" w:rsidR="00742C5D" w:rsidRPr="00894AB0" w:rsidRDefault="00742C5D" w:rsidP="00742C5D">
      <w:pPr>
        <w:pStyle w:val="Heading1"/>
        <w:numPr>
          <w:ilvl w:val="0"/>
          <w:numId w:val="0"/>
        </w:numPr>
        <w:rPr>
          <w:caps/>
        </w:rPr>
      </w:pPr>
      <w:bookmarkStart w:id="22" w:name="_Toc6930158"/>
      <w:r w:rsidRPr="00894AB0">
        <w:rPr>
          <w:caps/>
        </w:rPr>
        <w:t xml:space="preserve">APPENDIX – </w:t>
      </w:r>
      <w:r>
        <w:rPr>
          <w:caps/>
        </w:rPr>
        <w:t>Data</w:t>
      </w:r>
      <w:r w:rsidRPr="00894AB0">
        <w:rPr>
          <w:caps/>
        </w:rPr>
        <w:t xml:space="preserve"> 201</w:t>
      </w:r>
      <w:r>
        <w:rPr>
          <w:caps/>
        </w:rPr>
        <w:t>8</w:t>
      </w:r>
      <w:bookmarkEnd w:id="22"/>
    </w:p>
    <w:p w14:paraId="38D1726C" w14:textId="623009FF" w:rsidR="00742C5D" w:rsidRDefault="00742C5D" w:rsidP="00742C5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Graduates in 2018</w:t>
      </w:r>
    </w:p>
    <w:tbl>
      <w:tblPr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677"/>
        <w:gridCol w:w="990"/>
        <w:gridCol w:w="1283"/>
        <w:gridCol w:w="720"/>
        <w:gridCol w:w="810"/>
        <w:gridCol w:w="1170"/>
        <w:gridCol w:w="990"/>
        <w:gridCol w:w="1530"/>
      </w:tblGrid>
      <w:tr w:rsidR="00742C5D" w:rsidRPr="00A92BB4" w14:paraId="275CEFCF" w14:textId="77777777" w:rsidTr="00742C5D">
        <w:trPr>
          <w:trHeight w:val="60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561F5E2B" w14:textId="77777777" w:rsidR="00742C5D" w:rsidRPr="00A92BB4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0C6C75A9" w14:textId="77777777" w:rsidR="00742C5D" w:rsidRPr="00A92BB4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FT/ P</w:t>
            </w: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37EA864C" w14:textId="77777777" w:rsidR="00742C5D" w:rsidRPr="00A92BB4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3B2EEA66" w14:textId="77777777" w:rsidR="00742C5D" w:rsidRPr="00A92BB4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PRJ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1E32E43" w14:textId="77777777" w:rsidR="00742C5D" w:rsidRPr="00A92BB4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Procs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537286B2" w14:textId="77777777" w:rsidR="00742C5D" w:rsidRPr="00A92BB4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Bk Chap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BA64A01" w14:textId="77777777" w:rsidR="00742C5D" w:rsidRPr="00A92BB4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Books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572056B" w14:textId="77777777" w:rsidR="00742C5D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Other</w:t>
            </w:r>
          </w:p>
          <w:p w14:paraId="6246B9DA" w14:textId="77777777" w:rsidR="00742C5D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(Working</w:t>
            </w:r>
          </w:p>
          <w:p w14:paraId="4E54D42F" w14:textId="77777777" w:rsidR="00742C5D" w:rsidRPr="00A92BB4" w:rsidRDefault="00742C5D" w:rsidP="004509E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Papers)</w:t>
            </w:r>
          </w:p>
        </w:tc>
      </w:tr>
      <w:tr w:rsidR="00742C5D" w:rsidRPr="00A92BB4" w14:paraId="3F527AAC" w14:textId="77777777" w:rsidTr="00742C5D">
        <w:trPr>
          <w:trHeight w:val="300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689EC8" w14:textId="396249CD" w:rsidR="00742C5D" w:rsidRPr="00A92BB4" w:rsidRDefault="00742C5D" w:rsidP="00742C5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2C5D">
              <w:rPr>
                <w:rFonts w:ascii="Times New Roman" w:hAnsi="Times New Roman" w:cs="Times New Roman"/>
                <w:b/>
                <w:color w:val="000000"/>
              </w:rPr>
              <w:t>Sahar Emamzadehfard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3C8A" w14:textId="77777777" w:rsidR="00742C5D" w:rsidRPr="00A92BB4" w:rsidRDefault="00742C5D" w:rsidP="004509E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F6AD3" w14:textId="39454C7A" w:rsidR="00742C5D" w:rsidRPr="009F4871" w:rsidRDefault="00C77B64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201B0" w14:textId="31CBAE5F" w:rsidR="00742C5D" w:rsidRPr="009F4871" w:rsidRDefault="00894885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77908" w14:textId="76DE3D6C" w:rsidR="00742C5D" w:rsidRPr="009F4871" w:rsidRDefault="00894885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F54F" w14:textId="77777777" w:rsidR="00742C5D" w:rsidRPr="009F4871" w:rsidRDefault="00742C5D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A387" w14:textId="77777777" w:rsidR="00742C5D" w:rsidRPr="009F4871" w:rsidRDefault="00742C5D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B44FE" w14:textId="77777777" w:rsidR="00742C5D" w:rsidRPr="009F4871" w:rsidRDefault="00742C5D" w:rsidP="004509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42C5D" w:rsidRPr="00A92BB4" w14:paraId="3C38F3F8" w14:textId="77777777" w:rsidTr="00742C5D">
        <w:trPr>
          <w:trHeight w:val="300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8ED60" w14:textId="6C0B595B" w:rsidR="00742C5D" w:rsidRPr="00A92BB4" w:rsidRDefault="00742C5D" w:rsidP="004509E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Patrick Lohmann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745C" w14:textId="77777777" w:rsidR="00742C5D" w:rsidRPr="00A92BB4" w:rsidRDefault="00742C5D" w:rsidP="004509E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7CA42" w14:textId="26B54E4B" w:rsidR="00742C5D" w:rsidRPr="009F4871" w:rsidRDefault="00043856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721D6" w14:textId="77777777" w:rsidR="00742C5D" w:rsidRPr="009F4871" w:rsidRDefault="00742C5D" w:rsidP="004509EE">
            <w:pPr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031B" w14:textId="1FA0369F" w:rsidR="00742C5D" w:rsidRPr="009F4871" w:rsidRDefault="00742C5D" w:rsidP="004509EE">
            <w:pPr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0005" w14:textId="77777777" w:rsidR="00742C5D" w:rsidRPr="009F4871" w:rsidRDefault="00742C5D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9829" w14:textId="77777777" w:rsidR="00742C5D" w:rsidRPr="009F4871" w:rsidRDefault="00742C5D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164A" w14:textId="77777777" w:rsidR="00742C5D" w:rsidRPr="009F4871" w:rsidRDefault="00742C5D" w:rsidP="004509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8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42C5D" w:rsidRPr="00A92BB4" w14:paraId="47D28C16" w14:textId="77777777" w:rsidTr="00742C5D">
        <w:trPr>
          <w:trHeight w:val="300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437E6" w14:textId="5BE4457B" w:rsidR="00742C5D" w:rsidRPr="00A92BB4" w:rsidRDefault="00742C5D" w:rsidP="004509E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Siwei Zhou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6559" w14:textId="24F459D0" w:rsidR="00742C5D" w:rsidRPr="00A92BB4" w:rsidRDefault="00311079" w:rsidP="004509E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</w:t>
            </w:r>
            <w:r w:rsidR="00742C5D">
              <w:rPr>
                <w:rFonts w:ascii="Times New Roman" w:eastAsia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9C54C" w14:textId="392AEAB7" w:rsidR="00742C5D" w:rsidRPr="009F4871" w:rsidRDefault="00043856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2D6C5" w14:textId="59770C56" w:rsidR="00742C5D" w:rsidRPr="009F4871" w:rsidRDefault="00C245D2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5F517" w14:textId="3FFC33E2" w:rsidR="00742C5D" w:rsidRPr="009F4871" w:rsidRDefault="00894885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7608" w14:textId="77777777" w:rsidR="00742C5D" w:rsidRPr="009F4871" w:rsidRDefault="00742C5D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E25A" w14:textId="77777777" w:rsidR="00742C5D" w:rsidRPr="009F4871" w:rsidRDefault="00742C5D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87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C818B" w14:textId="77777777" w:rsidR="00742C5D" w:rsidRPr="009F4871" w:rsidRDefault="00742C5D" w:rsidP="004509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42C5D" w:rsidRPr="00A92BB4" w14:paraId="1DEE5FEA" w14:textId="77777777" w:rsidTr="00742C5D">
        <w:trPr>
          <w:trHeight w:val="300"/>
        </w:trPr>
        <w:tc>
          <w:tcPr>
            <w:tcW w:w="2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8A3FD" w14:textId="77777777" w:rsidR="00742C5D" w:rsidRPr="00A92BB4" w:rsidRDefault="00742C5D" w:rsidP="004509E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  <w:r>
              <w:rPr>
                <w:rFonts w:ascii="Times New Roman" w:hAnsi="Times New Roman" w:cs="Times New Roman"/>
                <w:b/>
                <w:color w:val="000000"/>
              </w:rPr>
              <w:t>/Student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7DBF4" w14:textId="77777777" w:rsidR="00742C5D" w:rsidRPr="00A92BB4" w:rsidRDefault="00742C5D" w:rsidP="004509E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FE93" w14:textId="50D1226F" w:rsidR="00742C5D" w:rsidRPr="009F4871" w:rsidRDefault="00556EE5" w:rsidP="005F0F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5F0F8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0C2C90" w14:textId="3D06AE94" w:rsidR="00742C5D" w:rsidRPr="009F4871" w:rsidRDefault="005C54A4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65E04" w14:textId="4A6682D3" w:rsidR="00742C5D" w:rsidRPr="009F4871" w:rsidRDefault="00894885" w:rsidP="004509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180CB" w14:textId="77777777" w:rsidR="00742C5D" w:rsidRPr="009F4871" w:rsidRDefault="00742C5D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6AE34" w14:textId="77777777" w:rsidR="00742C5D" w:rsidRPr="009F4871" w:rsidRDefault="00742C5D" w:rsidP="004509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60584" w14:textId="77777777" w:rsidR="00742C5D" w:rsidRPr="009F4871" w:rsidRDefault="00742C5D" w:rsidP="004509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799D1052" w14:textId="77777777" w:rsidR="00253E40" w:rsidRPr="00B853DC" w:rsidRDefault="00253E40" w:rsidP="00253E40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2018 Graduates – Dissertation Titles</w:t>
      </w:r>
    </w:p>
    <w:tbl>
      <w:tblPr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610"/>
        <w:gridCol w:w="7020"/>
      </w:tblGrid>
      <w:tr w:rsidR="00253E40" w:rsidRPr="00A92BB4" w14:paraId="3B07EB53" w14:textId="77777777" w:rsidTr="00941A2A">
        <w:trPr>
          <w:trHeight w:val="37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19881CB1" w14:textId="77777777" w:rsidR="00253E40" w:rsidRPr="00A92BB4" w:rsidRDefault="00253E40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Student</w:t>
            </w:r>
          </w:p>
        </w:tc>
        <w:tc>
          <w:tcPr>
            <w:tcW w:w="7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15C17DE8" w14:textId="77777777" w:rsidR="00253E40" w:rsidRPr="00A92BB4" w:rsidRDefault="00253E40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Dissertation Title</w:t>
            </w:r>
          </w:p>
        </w:tc>
      </w:tr>
      <w:tr w:rsidR="00253E40" w:rsidRPr="009F4871" w14:paraId="4DDA5BFB" w14:textId="77777777" w:rsidTr="00941A2A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B91EA" w14:textId="77777777" w:rsidR="00253E40" w:rsidRPr="00A92BB4" w:rsidRDefault="00253E40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Sahar Emamzadehfard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91C7" w14:textId="77777777" w:rsidR="00253E40" w:rsidRPr="00A92BB4" w:rsidRDefault="00253E40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Essays on Commodity Finance</w:t>
            </w:r>
          </w:p>
        </w:tc>
      </w:tr>
      <w:tr w:rsidR="00253E40" w:rsidRPr="009F4871" w14:paraId="7D6D70F7" w14:textId="77777777" w:rsidTr="00941A2A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77A1C" w14:textId="77777777" w:rsidR="00253E40" w:rsidRPr="00A92BB4" w:rsidRDefault="00253E40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Patrick Lohmann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5A6A" w14:textId="77777777" w:rsidR="00253E40" w:rsidRPr="00A92BB4" w:rsidRDefault="00253E40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The Digital Enterprise: On the Configurations of Managers, Technology Architects, and Business Processes</w:t>
            </w:r>
          </w:p>
        </w:tc>
      </w:tr>
      <w:tr w:rsidR="00253E40" w:rsidRPr="009F4871" w14:paraId="5A52C24E" w14:textId="77777777" w:rsidTr="00941A2A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3B97A" w14:textId="77777777" w:rsidR="00253E40" w:rsidRPr="00A92BB4" w:rsidRDefault="00253E40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Siwei Zhu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6000" w14:textId="77777777" w:rsidR="00253E40" w:rsidRPr="00A92BB4" w:rsidRDefault="00253E40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Creating Innovators through Knowledge Networks: Theory and Evidence</w:t>
            </w:r>
          </w:p>
        </w:tc>
      </w:tr>
    </w:tbl>
    <w:p w14:paraId="6F2B4679" w14:textId="77777777" w:rsidR="003D4A58" w:rsidRDefault="003D4A58" w:rsidP="00742C5D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sz w:val="22"/>
          <w:szCs w:val="22"/>
          <w:u w:val="single"/>
        </w:rPr>
      </w:pPr>
    </w:p>
    <w:p w14:paraId="5CE24802" w14:textId="3B0E5309" w:rsidR="00742C5D" w:rsidRPr="003574F7" w:rsidRDefault="004E55DB" w:rsidP="00742C5D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>
        <w:rPr>
          <w:rFonts w:asciiTheme="majorHAnsi" w:eastAsia="Arial Unicode MS" w:hAnsiTheme="majorHAnsi" w:cs="Arial Unicode MS"/>
          <w:sz w:val="22"/>
          <w:szCs w:val="22"/>
          <w:u w:val="single"/>
        </w:rPr>
        <w:t>Student Paper Evaluations</w:t>
      </w:r>
    </w:p>
    <w:p w14:paraId="13CBCF82" w14:textId="328AD3C6" w:rsidR="00742C5D" w:rsidRDefault="004E55DB" w:rsidP="00892D69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4E55DB">
        <w:rPr>
          <w:noProof/>
        </w:rPr>
        <w:lastRenderedPageBreak/>
        <w:drawing>
          <wp:inline distT="0" distB="0" distL="0" distR="0" wp14:anchorId="610D6509" wp14:editId="49BA57A6">
            <wp:extent cx="5943600" cy="132831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0B54" w14:textId="5BB90AB1" w:rsidR="00535E86" w:rsidRDefault="00535E86" w:rsidP="00535E86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2018 Proposals</w:t>
      </w:r>
    </w:p>
    <w:tbl>
      <w:tblPr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150"/>
        <w:gridCol w:w="2700"/>
        <w:gridCol w:w="3780"/>
      </w:tblGrid>
      <w:tr w:rsidR="00535E86" w:rsidRPr="00A92BB4" w14:paraId="16E164EB" w14:textId="77777777" w:rsidTr="00941A2A">
        <w:trPr>
          <w:trHeight w:val="38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noWrap/>
            <w:hideMark/>
          </w:tcPr>
          <w:p w14:paraId="39077101" w14:textId="77777777" w:rsidR="00535E86" w:rsidRPr="00A92BB4" w:rsidRDefault="00535E86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D8704E2" w14:textId="77777777" w:rsidR="00535E86" w:rsidRPr="00A92BB4" w:rsidRDefault="00535E86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of Proposal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14:paraId="6FD343EA" w14:textId="77777777" w:rsidR="00535E86" w:rsidRPr="00A92BB4" w:rsidRDefault="00535E86" w:rsidP="00941A2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 w:rsidRPr="00A92BB4">
              <w:rPr>
                <w:rFonts w:ascii="Times New Roman" w:eastAsia="Times New Roman" w:hAnsi="Times New Roman" w:cs="Times New Roman"/>
                <w:b/>
                <w:color w:val="000000"/>
              </w:rPr>
              <w:t>Years in Program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at Time of Proposal</w:t>
            </w:r>
          </w:p>
        </w:tc>
      </w:tr>
      <w:tr w:rsidR="00535E86" w:rsidRPr="009F4871" w14:paraId="10AF68C1" w14:textId="77777777" w:rsidTr="00941A2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9370D" w14:textId="77777777" w:rsidR="00535E86" w:rsidRPr="00A92BB4" w:rsidRDefault="00535E86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Mohamad Afkhami-Aghda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E9F5" w14:textId="77777777" w:rsidR="00535E86" w:rsidRPr="00A92BB4" w:rsidRDefault="00535E86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11/14/2018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A915A0" w14:textId="77777777" w:rsidR="00535E86" w:rsidRPr="009F4871" w:rsidRDefault="00535E86" w:rsidP="00941A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35E86" w:rsidRPr="009F4871" w14:paraId="61990C34" w14:textId="77777777" w:rsidTr="00941A2A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26E7C" w14:textId="77777777" w:rsidR="00535E86" w:rsidRPr="00A92BB4" w:rsidRDefault="00535E86" w:rsidP="00941A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Milos Topic (PT)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51A1" w14:textId="77777777" w:rsidR="00535E86" w:rsidRPr="00A92BB4" w:rsidRDefault="00535E86" w:rsidP="00941A2A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00"/>
              </w:rPr>
              <w:t>04/10/2018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96B60" w14:textId="77777777" w:rsidR="00535E86" w:rsidRPr="009F4871" w:rsidRDefault="00535E86" w:rsidP="00941A2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14:paraId="193F919C" w14:textId="1E73F519" w:rsidR="00E36F46" w:rsidRPr="00783FDA" w:rsidRDefault="00E36F46" w:rsidP="00E36F46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</w:rPr>
      </w:pPr>
      <w:r w:rsidRPr="00783FDA">
        <w:rPr>
          <w:rFonts w:asciiTheme="majorHAnsi" w:eastAsia="Arial Unicode MS" w:hAnsiTheme="majorHAnsi" w:cs="Arial Unicode MS"/>
          <w:u w:val="single"/>
        </w:rPr>
        <w:t xml:space="preserve">Publications – </w:t>
      </w:r>
      <w:r>
        <w:rPr>
          <w:rFonts w:asciiTheme="majorHAnsi" w:eastAsia="Arial Unicode MS" w:hAnsiTheme="majorHAnsi" w:cs="Arial Unicode MS"/>
          <w:u w:val="single"/>
        </w:rPr>
        <w:t>Spring 2018 &amp; Fall 2018</w:t>
      </w:r>
      <w:r w:rsidRPr="00783FDA">
        <w:rPr>
          <w:rFonts w:asciiTheme="majorHAnsi" w:eastAsia="Arial Unicode MS" w:hAnsiTheme="majorHAnsi" w:cs="Arial Unicode MS"/>
          <w:u w:val="single"/>
        </w:rPr>
        <w:t xml:space="preserve"> Graduates</w:t>
      </w:r>
    </w:p>
    <w:p w14:paraId="36C1D681" w14:textId="4BF72952" w:rsidR="00E36F46" w:rsidRPr="006B102A" w:rsidRDefault="00E36F46" w:rsidP="00E36F46">
      <w:pPr>
        <w:widowControl w:val="0"/>
        <w:autoSpaceDE w:val="0"/>
        <w:autoSpaceDN w:val="0"/>
        <w:adjustRightInd w:val="0"/>
        <w:ind w:right="144"/>
        <w:rPr>
          <w:rFonts w:asciiTheme="majorHAnsi" w:eastAsia="Arial Unicode MS" w:hAnsiTheme="majorHAnsi" w:cs="Arial Unicode MS"/>
          <w:color w:val="FF0000"/>
          <w:sz w:val="22"/>
          <w:szCs w:val="22"/>
        </w:rPr>
      </w:pPr>
      <w:r>
        <w:rPr>
          <w:rFonts w:asciiTheme="majorHAnsi" w:eastAsia="Arial Unicode MS" w:hAnsiTheme="majorHAnsi" w:cs="Arial Unicode MS"/>
          <w:color w:val="FF0000"/>
          <w:sz w:val="22"/>
          <w:szCs w:val="22"/>
        </w:rPr>
        <w:t>Sahar Emamzadehfard</w:t>
      </w:r>
      <w:r w:rsidRPr="006B102A">
        <w:rPr>
          <w:rFonts w:asciiTheme="majorHAnsi" w:eastAsia="Arial Unicode MS" w:hAnsiTheme="majorHAnsi" w:cs="Arial Unicode MS"/>
          <w:color w:val="FF0000"/>
          <w:sz w:val="22"/>
          <w:szCs w:val="22"/>
        </w:rPr>
        <w:t xml:space="preserve"> (</w:t>
      </w:r>
      <w:r>
        <w:rPr>
          <w:rFonts w:asciiTheme="majorHAnsi" w:eastAsia="Arial Unicode MS" w:hAnsiTheme="majorHAnsi" w:cs="Arial Unicode MS"/>
          <w:color w:val="FF0000"/>
          <w:sz w:val="22"/>
          <w:szCs w:val="22"/>
        </w:rPr>
        <w:t>4</w:t>
      </w:r>
      <w:r w:rsidRPr="006B102A">
        <w:rPr>
          <w:rFonts w:asciiTheme="majorHAnsi" w:eastAsia="Arial Unicode MS" w:hAnsiTheme="majorHAnsi" w:cs="Arial Unicode MS"/>
          <w:color w:val="FF0000"/>
          <w:sz w:val="22"/>
          <w:szCs w:val="22"/>
          <w:vertAlign w:val="superscript"/>
        </w:rPr>
        <w:t>th</w:t>
      </w:r>
      <w:r w:rsidRPr="006B102A">
        <w:rPr>
          <w:rFonts w:asciiTheme="majorHAnsi" w:eastAsia="Arial Unicode MS" w:hAnsiTheme="majorHAnsi" w:cs="Arial Unicode MS"/>
          <w:color w:val="FF0000"/>
          <w:sz w:val="22"/>
          <w:szCs w:val="22"/>
        </w:rPr>
        <w:t xml:space="preserve"> Year)</w:t>
      </w:r>
    </w:p>
    <w:p w14:paraId="4C4B29FD" w14:textId="77777777" w:rsidR="001A59DD" w:rsidRPr="008A4CD5" w:rsidRDefault="001A59DD" w:rsidP="001A59DD">
      <w:pPr>
        <w:rPr>
          <w:sz w:val="22"/>
          <w:szCs w:val="22"/>
          <w:u w:val="single"/>
        </w:rPr>
      </w:pPr>
      <w:r w:rsidRPr="008A4CD5">
        <w:rPr>
          <w:sz w:val="22"/>
          <w:szCs w:val="22"/>
          <w:u w:val="single"/>
        </w:rPr>
        <w:t>Refereed Publications</w:t>
      </w:r>
    </w:p>
    <w:p w14:paraId="7A96A72C" w14:textId="72E77CB2" w:rsidR="001A59DD" w:rsidRPr="008A4CD5" w:rsidRDefault="001A59DD" w:rsidP="001A59DD">
      <w:pPr>
        <w:rPr>
          <w:sz w:val="22"/>
          <w:szCs w:val="22"/>
        </w:rPr>
      </w:pPr>
      <w:r w:rsidRPr="008A4CD5">
        <w:rPr>
          <w:sz w:val="22"/>
          <w:szCs w:val="22"/>
        </w:rPr>
        <w:t xml:space="preserve">Ghoddusi, H., &amp; Emamzadehfard, S. (2017). Optimal Hedging in the US Natural Gas Market: The Effect of Maturity and Cointegration, Journal of Energy Economics, Vol.63, </w:t>
      </w:r>
      <w:r>
        <w:rPr>
          <w:sz w:val="22"/>
          <w:szCs w:val="22"/>
        </w:rPr>
        <w:t>March 2017, pp.92-105.</w:t>
      </w:r>
    </w:p>
    <w:p w14:paraId="00984224" w14:textId="77777777" w:rsidR="001A59DD" w:rsidRPr="008A4CD5" w:rsidRDefault="001A59DD" w:rsidP="001A59DD">
      <w:pPr>
        <w:rPr>
          <w:color w:val="FF0000"/>
          <w:sz w:val="22"/>
          <w:szCs w:val="22"/>
        </w:rPr>
      </w:pPr>
      <w:r w:rsidRPr="008A4CD5">
        <w:rPr>
          <w:color w:val="FF0000"/>
          <w:sz w:val="22"/>
          <w:szCs w:val="22"/>
        </w:rPr>
        <w:t>Patrick Lohmann (4th Year)</w:t>
      </w:r>
    </w:p>
    <w:p w14:paraId="6C2E1BFE" w14:textId="77777777" w:rsidR="001A59DD" w:rsidRPr="008A4CD5" w:rsidRDefault="001A59DD" w:rsidP="001A59DD">
      <w:pPr>
        <w:rPr>
          <w:sz w:val="22"/>
          <w:szCs w:val="22"/>
        </w:rPr>
      </w:pPr>
      <w:r w:rsidRPr="008A4CD5">
        <w:rPr>
          <w:sz w:val="22"/>
          <w:szCs w:val="22"/>
          <w:u w:val="single"/>
        </w:rPr>
        <w:t>Refereed Proceedings</w:t>
      </w:r>
    </w:p>
    <w:p w14:paraId="3FF4D2F7" w14:textId="77777777" w:rsidR="001A59DD" w:rsidRPr="008A4CD5" w:rsidRDefault="001A59DD" w:rsidP="001A59DD">
      <w:pPr>
        <w:rPr>
          <w:sz w:val="22"/>
          <w:szCs w:val="22"/>
        </w:rPr>
      </w:pPr>
      <w:r w:rsidRPr="008A4CD5">
        <w:rPr>
          <w:sz w:val="22"/>
          <w:szCs w:val="22"/>
        </w:rPr>
        <w:t>Lohmann, P., and zur Muehlen, M. 2015. Business Process Management Skills and Roles: An Investigation of the Demand and Supply Side of BPM Professionals. In Proceedings of the 13th International Conference o</w:t>
      </w:r>
      <w:r>
        <w:rPr>
          <w:sz w:val="22"/>
          <w:szCs w:val="22"/>
        </w:rPr>
        <w:t xml:space="preserve">n Business Process Management. </w:t>
      </w:r>
    </w:p>
    <w:p w14:paraId="2E4E1E21" w14:textId="77777777" w:rsidR="001A59DD" w:rsidRPr="008A4CD5" w:rsidRDefault="001A59DD" w:rsidP="001A59DD">
      <w:pPr>
        <w:rPr>
          <w:color w:val="FF0000"/>
          <w:sz w:val="22"/>
          <w:szCs w:val="22"/>
        </w:rPr>
      </w:pPr>
      <w:r w:rsidRPr="008A4CD5">
        <w:rPr>
          <w:color w:val="FF0000"/>
          <w:sz w:val="22"/>
          <w:szCs w:val="22"/>
        </w:rPr>
        <w:t>Siwei Zhu (5th Year)</w:t>
      </w:r>
    </w:p>
    <w:p w14:paraId="05E6AE03" w14:textId="77777777" w:rsidR="001A59DD" w:rsidRPr="008A4CD5" w:rsidRDefault="001A59DD" w:rsidP="001A59DD">
      <w:pPr>
        <w:rPr>
          <w:sz w:val="22"/>
          <w:szCs w:val="22"/>
          <w:u w:val="single"/>
        </w:rPr>
      </w:pPr>
      <w:r w:rsidRPr="008A4CD5">
        <w:rPr>
          <w:sz w:val="22"/>
          <w:szCs w:val="22"/>
          <w:u w:val="single"/>
        </w:rPr>
        <w:t>Refereed Proceedings</w:t>
      </w:r>
    </w:p>
    <w:p w14:paraId="7DAE4A48" w14:textId="398E1009" w:rsidR="001A59DD" w:rsidRPr="008A4CD5" w:rsidRDefault="001A59DD" w:rsidP="001A59DD">
      <w:pPr>
        <w:rPr>
          <w:sz w:val="22"/>
          <w:szCs w:val="22"/>
        </w:rPr>
      </w:pPr>
      <w:r w:rsidRPr="008A4CD5">
        <w:rPr>
          <w:sz w:val="22"/>
          <w:szCs w:val="22"/>
        </w:rPr>
        <w:t>Zhu, Siwei, Heidi M.J. Bertels, Peter A. Koen, Murad Mithani. (2015).</w:t>
      </w:r>
      <w:r>
        <w:rPr>
          <w:sz w:val="22"/>
          <w:szCs w:val="22"/>
        </w:rPr>
        <w:t xml:space="preserve"> </w:t>
      </w:r>
      <w:r w:rsidRPr="008A4CD5">
        <w:rPr>
          <w:sz w:val="22"/>
          <w:szCs w:val="22"/>
        </w:rPr>
        <w:t>What helps and hinders corporate entrepreneurs in their quest for funding? Published by Babson College Entrepreneurship Research Conf</w:t>
      </w:r>
      <w:r>
        <w:rPr>
          <w:sz w:val="22"/>
          <w:szCs w:val="22"/>
        </w:rPr>
        <w:t>erence. Babson College.</w:t>
      </w:r>
    </w:p>
    <w:p w14:paraId="226497E8" w14:textId="663A8B57" w:rsidR="001A59DD" w:rsidRPr="008A4CD5" w:rsidRDefault="001A59DD" w:rsidP="001A59DD">
      <w:pPr>
        <w:rPr>
          <w:sz w:val="22"/>
          <w:szCs w:val="22"/>
        </w:rPr>
      </w:pPr>
      <w:r w:rsidRPr="008A4CD5">
        <w:rPr>
          <w:sz w:val="22"/>
          <w:szCs w:val="22"/>
        </w:rPr>
        <w:t>Zhu, S. (2017). Creating Prodigious Innovators through Knowledge Networks, Academy of Management Proceedi</w:t>
      </w:r>
      <w:r>
        <w:rPr>
          <w:sz w:val="22"/>
          <w:szCs w:val="22"/>
        </w:rPr>
        <w:t xml:space="preserve">ngs, Vol. 1, pp. 17403. </w:t>
      </w:r>
    </w:p>
    <w:p w14:paraId="08245A8E" w14:textId="45624C07" w:rsidR="001A59DD" w:rsidRPr="008A4CD5" w:rsidRDefault="001A59DD" w:rsidP="001A59DD">
      <w:pPr>
        <w:rPr>
          <w:sz w:val="22"/>
          <w:szCs w:val="22"/>
        </w:rPr>
      </w:pPr>
      <w:r w:rsidRPr="008A4CD5">
        <w:rPr>
          <w:sz w:val="22"/>
          <w:szCs w:val="22"/>
        </w:rPr>
        <w:lastRenderedPageBreak/>
        <w:t>Zhu, Koen, Bertels, &amp; Mithani. (2018). Creating Innovators through Knowledge Networks: Theory and Evidence, Published by Babson College Entrepreneurship Research Conference, B</w:t>
      </w:r>
      <w:r>
        <w:rPr>
          <w:sz w:val="22"/>
          <w:szCs w:val="22"/>
        </w:rPr>
        <w:t xml:space="preserve">abson College, Ireland. </w:t>
      </w:r>
    </w:p>
    <w:p w14:paraId="75B2A0B2" w14:textId="77777777" w:rsidR="001A59DD" w:rsidRPr="008A4CD5" w:rsidRDefault="001A59DD" w:rsidP="001A59DD">
      <w:pPr>
        <w:rPr>
          <w:sz w:val="22"/>
          <w:szCs w:val="22"/>
          <w:u w:val="single"/>
        </w:rPr>
      </w:pPr>
      <w:r w:rsidRPr="008A4CD5">
        <w:rPr>
          <w:sz w:val="22"/>
          <w:szCs w:val="22"/>
          <w:u w:val="single"/>
        </w:rPr>
        <w:t>Publications</w:t>
      </w:r>
    </w:p>
    <w:p w14:paraId="60CBC5D2" w14:textId="1E79437A" w:rsidR="001A59DD" w:rsidRPr="008A4CD5" w:rsidRDefault="001A59DD" w:rsidP="001A59DD">
      <w:pPr>
        <w:rPr>
          <w:sz w:val="22"/>
          <w:szCs w:val="22"/>
        </w:rPr>
      </w:pPr>
      <w:r w:rsidRPr="008A4CD5">
        <w:rPr>
          <w:sz w:val="22"/>
          <w:szCs w:val="22"/>
        </w:rPr>
        <w:t>Yan, Zhipeng, Zhao, Yan, and Zhu, Siwei. (2015). Swindlers, Fools, and Maniacs (</w:t>
      </w:r>
      <w:r w:rsidRPr="008A4CD5">
        <w:rPr>
          <w:sz w:val="22"/>
          <w:szCs w:val="22"/>
        </w:rPr>
        <w:t>疯子、骗子与傻子》</w:t>
      </w:r>
      <w:r w:rsidRPr="008A4CD5">
        <w:rPr>
          <w:sz w:val="22"/>
          <w:szCs w:val="22"/>
        </w:rPr>
        <w:t>, The Commercial Press, China (</w:t>
      </w:r>
      <w:r w:rsidRPr="008A4CD5">
        <w:rPr>
          <w:sz w:val="22"/>
          <w:szCs w:val="22"/>
        </w:rPr>
        <w:t>商务印书馆</w:t>
      </w:r>
      <w:r>
        <w:rPr>
          <w:sz w:val="22"/>
          <w:szCs w:val="22"/>
        </w:rPr>
        <w:t>), . ISBN: 9787100111959.</w:t>
      </w:r>
    </w:p>
    <w:p w14:paraId="408D6E5B" w14:textId="77777777" w:rsidR="008A6864" w:rsidRDefault="008A6864" w:rsidP="001A59DD">
      <w:pPr>
        <w:rPr>
          <w:b/>
          <w:sz w:val="22"/>
          <w:szCs w:val="22"/>
        </w:rPr>
      </w:pPr>
    </w:p>
    <w:p w14:paraId="7B0C1157" w14:textId="786D71FF" w:rsidR="008A6864" w:rsidRPr="00894AB0" w:rsidRDefault="008A6864" w:rsidP="008A6864">
      <w:pPr>
        <w:pStyle w:val="Heading1"/>
        <w:numPr>
          <w:ilvl w:val="0"/>
          <w:numId w:val="0"/>
        </w:numPr>
        <w:rPr>
          <w:caps/>
        </w:rPr>
      </w:pPr>
      <w:bookmarkStart w:id="23" w:name="_Toc6930159"/>
      <w:r w:rsidRPr="00894AB0">
        <w:rPr>
          <w:caps/>
        </w:rPr>
        <w:t xml:space="preserve">APPENDIX – </w:t>
      </w:r>
      <w:r>
        <w:rPr>
          <w:caps/>
        </w:rPr>
        <w:t>Data</w:t>
      </w:r>
      <w:r w:rsidRPr="00894AB0">
        <w:rPr>
          <w:caps/>
        </w:rPr>
        <w:t xml:space="preserve"> 201</w:t>
      </w:r>
      <w:r>
        <w:rPr>
          <w:caps/>
        </w:rPr>
        <w:t>9</w:t>
      </w:r>
      <w:bookmarkEnd w:id="23"/>
    </w:p>
    <w:p w14:paraId="19023F34" w14:textId="77777777" w:rsidR="008A6864" w:rsidRDefault="008A6864" w:rsidP="008A6864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Graduates in 2018</w:t>
      </w:r>
    </w:p>
    <w:tbl>
      <w:tblPr>
        <w:tblW w:w="16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710"/>
        <w:gridCol w:w="2085"/>
        <w:gridCol w:w="1672"/>
        <w:gridCol w:w="2179"/>
        <w:gridCol w:w="1413"/>
        <w:gridCol w:w="1614"/>
        <w:gridCol w:w="1934"/>
        <w:gridCol w:w="960"/>
        <w:gridCol w:w="960"/>
      </w:tblGrid>
      <w:tr w:rsidR="00B80B72" w14:paraId="4B484F54" w14:textId="77777777" w:rsidTr="00B80B72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593D5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470A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343B8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9B1B3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30148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1EAB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6552B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E44AA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CF2EA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FEDF2" w14:textId="77777777" w:rsidR="00B80B72" w:rsidRDefault="00B80B72">
            <w:pPr>
              <w:rPr>
                <w:sz w:val="20"/>
                <w:szCs w:val="20"/>
              </w:rPr>
            </w:pPr>
          </w:p>
        </w:tc>
      </w:tr>
      <w:tr w:rsidR="00B80B72" w14:paraId="4DB5270B" w14:textId="77777777" w:rsidTr="00B80B7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D936B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D41C5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Trait 1 (Originality)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EA7F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Trait 2 (Advance SOTA)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F25D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Trait 3 (Literature)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EA6BC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Trait 4 (New Technique)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F690B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Trait 5 (Theory)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D9075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Trait 6 (Empirical)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B9A97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Trait 7 (Presentation)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674A4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6CA1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0B72" w14:paraId="6E5684B8" w14:textId="77777777" w:rsidTr="00B80B7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7D721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Yunho Jung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501E1" w14:textId="77777777" w:rsidR="00B80B72" w:rsidRDefault="00B80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5D601" w14:textId="77777777" w:rsidR="00B80B72" w:rsidRDefault="00B80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F9FDB" w14:textId="77777777" w:rsidR="00B80B72" w:rsidRDefault="00B80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476F1" w14:textId="77777777" w:rsidR="00B80B72" w:rsidRDefault="00B80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3C20E" w14:textId="77777777" w:rsidR="00B80B72" w:rsidRDefault="00B80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8905D" w14:textId="77777777" w:rsidR="00B80B72" w:rsidRDefault="00B80B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73499" w14:textId="77777777" w:rsidR="00B80B72" w:rsidRDefault="00B80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9B23D" w14:textId="77777777" w:rsidR="00B80B72" w:rsidRDefault="00B80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7B424" w14:textId="77777777" w:rsidR="00B80B72" w:rsidRDefault="00B80B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80B72" w14:paraId="5A1F1A7C" w14:textId="77777777" w:rsidTr="00B80B7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6D57B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893F1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07098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C7492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100D2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954D3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80902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E49DA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3E58C" w14:textId="77777777" w:rsidR="00B80B72" w:rsidRDefault="00B80B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A02ED" w14:textId="77777777" w:rsidR="00B80B72" w:rsidRDefault="00B80B72">
            <w:pPr>
              <w:rPr>
                <w:sz w:val="20"/>
                <w:szCs w:val="20"/>
              </w:rPr>
            </w:pPr>
          </w:p>
        </w:tc>
      </w:tr>
    </w:tbl>
    <w:p w14:paraId="0470FE8E" w14:textId="7647DF76" w:rsidR="001A59DD" w:rsidRPr="008A4CD5" w:rsidRDefault="00F9602D" w:rsidP="001A59DD">
      <w:pPr>
        <w:rPr>
          <w:b/>
          <w:sz w:val="22"/>
          <w:szCs w:val="22"/>
        </w:rPr>
      </w:pPr>
      <w:r w:rsidRPr="008A4CD5">
        <w:rPr>
          <w:b/>
          <w:sz w:val="22"/>
          <w:szCs w:val="22"/>
        </w:rPr>
        <w:t xml:space="preserve"> </w:t>
      </w:r>
      <w:r w:rsidR="001A59DD" w:rsidRPr="008A4CD5">
        <w:rPr>
          <w:b/>
          <w:sz w:val="22"/>
          <w:szCs w:val="22"/>
        </w:rPr>
        <w:t>Publications – Spring 2019 Graduates</w:t>
      </w:r>
    </w:p>
    <w:p w14:paraId="7DE24B53" w14:textId="77777777" w:rsidR="001A59DD" w:rsidRPr="008A4CD5" w:rsidRDefault="001A59DD" w:rsidP="001A59DD">
      <w:pPr>
        <w:rPr>
          <w:color w:val="FF0000"/>
          <w:sz w:val="22"/>
          <w:szCs w:val="22"/>
        </w:rPr>
      </w:pPr>
      <w:r w:rsidRPr="008A4CD5">
        <w:rPr>
          <w:color w:val="FF0000"/>
          <w:sz w:val="22"/>
          <w:szCs w:val="22"/>
        </w:rPr>
        <w:t>Serhan Kotiloglu</w:t>
      </w:r>
      <w:r>
        <w:rPr>
          <w:color w:val="FF0000"/>
          <w:sz w:val="22"/>
          <w:szCs w:val="22"/>
        </w:rPr>
        <w:t xml:space="preserve"> (5</w:t>
      </w:r>
      <w:r w:rsidRPr="008A4CD5">
        <w:rPr>
          <w:color w:val="FF0000"/>
          <w:sz w:val="22"/>
          <w:szCs w:val="22"/>
          <w:vertAlign w:val="superscript"/>
        </w:rPr>
        <w:t>th</w:t>
      </w:r>
      <w:r>
        <w:rPr>
          <w:color w:val="FF0000"/>
          <w:sz w:val="22"/>
          <w:szCs w:val="22"/>
        </w:rPr>
        <w:t xml:space="preserve"> Year)</w:t>
      </w:r>
    </w:p>
    <w:p w14:paraId="6D70A2C4" w14:textId="77777777" w:rsidR="001A59DD" w:rsidRPr="008A4CD5" w:rsidRDefault="001A59DD" w:rsidP="001A59DD">
      <w:pPr>
        <w:rPr>
          <w:sz w:val="22"/>
          <w:szCs w:val="22"/>
          <w:u w:val="single"/>
        </w:rPr>
      </w:pPr>
      <w:r w:rsidRPr="008A4CD5">
        <w:rPr>
          <w:sz w:val="22"/>
          <w:szCs w:val="22"/>
        </w:rPr>
        <w:t xml:space="preserve"> </w:t>
      </w:r>
      <w:r w:rsidRPr="008A4CD5">
        <w:rPr>
          <w:sz w:val="22"/>
          <w:szCs w:val="22"/>
          <w:u w:val="single"/>
        </w:rPr>
        <w:t>Refereed Publications</w:t>
      </w:r>
    </w:p>
    <w:p w14:paraId="15211D89" w14:textId="2135E715" w:rsidR="001A59DD" w:rsidRPr="008A4CD5" w:rsidRDefault="001A59DD" w:rsidP="001A59DD">
      <w:pPr>
        <w:rPr>
          <w:sz w:val="22"/>
          <w:szCs w:val="22"/>
        </w:rPr>
      </w:pPr>
      <w:r w:rsidRPr="008A4CD5">
        <w:rPr>
          <w:sz w:val="22"/>
          <w:szCs w:val="22"/>
        </w:rPr>
        <w:t>Ghoddusi, H., &amp; Emamzadehfard, S. (2017). Optimal Hedging in the US Natural Gas Market: The Effect of Maturity and Cointegration, Journal of Energy Economics, Vol.63,</w:t>
      </w:r>
      <w:r>
        <w:rPr>
          <w:sz w:val="22"/>
          <w:szCs w:val="22"/>
        </w:rPr>
        <w:t xml:space="preserve"> March 2017, pp.92-105.</w:t>
      </w:r>
    </w:p>
    <w:p w14:paraId="3276CCA3" w14:textId="77777777" w:rsidR="001A59DD" w:rsidRPr="008A4CD5" w:rsidRDefault="001A59DD" w:rsidP="001A59DD">
      <w:pPr>
        <w:rPr>
          <w:sz w:val="22"/>
          <w:szCs w:val="22"/>
          <w:u w:val="single"/>
        </w:rPr>
      </w:pPr>
      <w:r w:rsidRPr="008A4CD5">
        <w:rPr>
          <w:sz w:val="22"/>
          <w:szCs w:val="22"/>
          <w:u w:val="single"/>
        </w:rPr>
        <w:t>Refereed Proceedings</w:t>
      </w:r>
    </w:p>
    <w:p w14:paraId="12956814" w14:textId="77777777" w:rsidR="001A59DD" w:rsidRPr="004C487F" w:rsidRDefault="001A59DD" w:rsidP="001A59DD">
      <w:pPr>
        <w:rPr>
          <w:sz w:val="22"/>
          <w:szCs w:val="22"/>
        </w:rPr>
      </w:pPr>
      <w:r w:rsidRPr="004C487F">
        <w:rPr>
          <w:sz w:val="22"/>
          <w:szCs w:val="22"/>
        </w:rPr>
        <w:t>Kotiloglu, S., Lappas, T., Pelechrinis, K., Repoussis, P.P. 2015. The multi-period tourist trip design problem with time windows. CORS/INFORMS International Meeting 2015, June 14-17, 2015, Montreal, Canada.</w:t>
      </w:r>
    </w:p>
    <w:p w14:paraId="08C67919" w14:textId="77777777" w:rsidR="001A59DD" w:rsidRPr="004C487F" w:rsidRDefault="001A59DD" w:rsidP="001A59DD">
      <w:pPr>
        <w:rPr>
          <w:sz w:val="22"/>
          <w:szCs w:val="22"/>
        </w:rPr>
      </w:pPr>
      <w:r w:rsidRPr="004C487F">
        <w:rPr>
          <w:sz w:val="22"/>
          <w:szCs w:val="22"/>
        </w:rPr>
        <w:t>Kotiloglu, S., Repoussis, P.P., Nickerson, J.V., Prastacos, G. 2015. Reliable planning of seaport container terminal operations with capacity disruptions. 27th European Conference on Operational Research, June 12-15, Glasgow, UK.</w:t>
      </w:r>
    </w:p>
    <w:p w14:paraId="41205F8A" w14:textId="1742B0D2" w:rsidR="001A59DD" w:rsidRPr="004C487F" w:rsidRDefault="001A59DD" w:rsidP="001A59DD">
      <w:pPr>
        <w:rPr>
          <w:sz w:val="22"/>
          <w:szCs w:val="22"/>
        </w:rPr>
      </w:pPr>
      <w:r w:rsidRPr="004C487F">
        <w:rPr>
          <w:sz w:val="22"/>
          <w:szCs w:val="22"/>
        </w:rPr>
        <w:t>Kotiloglu, S., Mithani, M. 2017. Performance feedback and the cognition of entrepreneurial firms. Academy of Management Annual Meeting.</w:t>
      </w:r>
    </w:p>
    <w:p w14:paraId="11FE1876" w14:textId="1D1C4610" w:rsidR="001A59DD" w:rsidRPr="004C487F" w:rsidRDefault="001A59DD" w:rsidP="001A59DD">
      <w:pPr>
        <w:rPr>
          <w:sz w:val="22"/>
          <w:szCs w:val="22"/>
        </w:rPr>
      </w:pPr>
      <w:r w:rsidRPr="004C487F">
        <w:rPr>
          <w:sz w:val="22"/>
          <w:szCs w:val="22"/>
        </w:rPr>
        <w:lastRenderedPageBreak/>
        <w:t xml:space="preserve">Kotiloglu, S., Chen, Y., Lechler, T. 2017. Differentiating the impacts of performance feedback on inter- and intra-organizational actions. Academy of Management Annual Meeting. </w:t>
      </w:r>
    </w:p>
    <w:p w14:paraId="6323E48C" w14:textId="62903CEB" w:rsidR="00B06B88" w:rsidRPr="004C487F" w:rsidRDefault="00B06B88" w:rsidP="00B06B88">
      <w:pPr>
        <w:widowControl w:val="0"/>
        <w:autoSpaceDE w:val="0"/>
        <w:autoSpaceDN w:val="0"/>
        <w:adjustRightInd w:val="0"/>
        <w:ind w:right="144"/>
        <w:rPr>
          <w:rFonts w:eastAsia="Arial Unicode MS"/>
          <w:sz w:val="22"/>
          <w:szCs w:val="22"/>
        </w:rPr>
      </w:pPr>
      <w:r w:rsidRPr="004C487F">
        <w:rPr>
          <w:sz w:val="22"/>
          <w:szCs w:val="22"/>
        </w:rPr>
        <w:t xml:space="preserve">Kotiloglu, S., Chen, Y., Lechler, T. 2018. </w:t>
      </w:r>
      <w:r w:rsidRPr="004C487F">
        <w:rPr>
          <w:rFonts w:eastAsia="Arial Unicode MS"/>
          <w:sz w:val="22"/>
          <w:szCs w:val="22"/>
        </w:rPr>
        <w:t>A Longitudinal Analysis on the Effects of Strategic Change on The Sustainability of Hyper Growth. AOM, Chicago 2018.</w:t>
      </w:r>
    </w:p>
    <w:p w14:paraId="7303C877" w14:textId="37F9ECB6" w:rsidR="00B06B88" w:rsidRPr="004C487F" w:rsidRDefault="00B06B88" w:rsidP="00B06B88">
      <w:pPr>
        <w:widowControl w:val="0"/>
        <w:autoSpaceDE w:val="0"/>
        <w:autoSpaceDN w:val="0"/>
        <w:adjustRightInd w:val="0"/>
        <w:ind w:right="144"/>
        <w:rPr>
          <w:rFonts w:eastAsia="Arial Unicode MS"/>
          <w:sz w:val="22"/>
          <w:szCs w:val="22"/>
        </w:rPr>
      </w:pPr>
      <w:r w:rsidRPr="004C487F">
        <w:rPr>
          <w:sz w:val="22"/>
          <w:szCs w:val="22"/>
        </w:rPr>
        <w:t xml:space="preserve">Kotiloglu, S., Chen, Y., Lechler, T. 2018. </w:t>
      </w:r>
      <w:r w:rsidRPr="004C487F">
        <w:rPr>
          <w:rFonts w:eastAsia="Arial Unicode MS"/>
          <w:sz w:val="22"/>
          <w:szCs w:val="22"/>
        </w:rPr>
        <w:t>Analyzing the Effects of Performance Feedback on Sharing and Bearing Risks: A Meta-Analysis. AOM, Chicago 2018</w:t>
      </w:r>
    </w:p>
    <w:p w14:paraId="07BBA34B" w14:textId="6D73C45E" w:rsidR="005F0F83" w:rsidRPr="004C487F" w:rsidRDefault="00B06B88" w:rsidP="00B06B88">
      <w:pPr>
        <w:widowControl w:val="0"/>
        <w:autoSpaceDE w:val="0"/>
        <w:autoSpaceDN w:val="0"/>
        <w:adjustRightInd w:val="0"/>
        <w:ind w:right="144"/>
        <w:rPr>
          <w:rFonts w:eastAsia="Arial Unicode MS"/>
          <w:sz w:val="22"/>
          <w:szCs w:val="22"/>
        </w:rPr>
      </w:pPr>
      <w:r w:rsidRPr="004C487F">
        <w:rPr>
          <w:sz w:val="22"/>
          <w:szCs w:val="22"/>
        </w:rPr>
        <w:t xml:space="preserve">Kotiloglu, S., Chen, Y., Lechler, T. 2018. </w:t>
      </w:r>
      <w:r w:rsidRPr="004C487F">
        <w:rPr>
          <w:rFonts w:eastAsia="Arial Unicode MS"/>
          <w:sz w:val="22"/>
          <w:szCs w:val="22"/>
        </w:rPr>
        <w:t>Is Exceptional Growth Sustainable? Exploring How Entrepreneurial Gazelles Can Maintain Exceptional Growth. 38th Babson College Entrepreneurship Research Conference and Doctoral Consortium, Dublin, IRE 2018.</w:t>
      </w:r>
    </w:p>
    <w:p w14:paraId="10B34B69" w14:textId="72D3FF49" w:rsidR="001A0C78" w:rsidRPr="001A0C78" w:rsidRDefault="001A0C78" w:rsidP="001A0C78">
      <w:pPr>
        <w:pStyle w:val="Heading1"/>
        <w:numPr>
          <w:ilvl w:val="0"/>
          <w:numId w:val="0"/>
        </w:numPr>
        <w:ind w:left="720" w:hanging="360"/>
        <w:rPr>
          <w:caps/>
        </w:rPr>
      </w:pPr>
      <w:bookmarkStart w:id="24" w:name="_Toc6930160"/>
      <w:r w:rsidRPr="001A0C78">
        <w:rPr>
          <w:caps/>
        </w:rPr>
        <w:t xml:space="preserve">APPENDIX </w:t>
      </w:r>
      <w:bookmarkEnd w:id="21"/>
      <w:r w:rsidRPr="001A0C78">
        <w:rPr>
          <w:caps/>
        </w:rPr>
        <w:t>Research Paper Review</w:t>
      </w:r>
      <w:r w:rsidR="00D0540B">
        <w:rPr>
          <w:caps/>
        </w:rPr>
        <w:t xml:space="preserve"> Form</w:t>
      </w:r>
      <w:bookmarkEnd w:id="24"/>
    </w:p>
    <w:p w14:paraId="4960B4B0" w14:textId="77777777" w:rsidR="001A0C78" w:rsidRPr="00A92BB4" w:rsidRDefault="001A0C78" w:rsidP="001A0C78">
      <w:pPr>
        <w:jc w:val="center"/>
        <w:rPr>
          <w:rFonts w:ascii="Times New Roman" w:hAnsi="Times New Roman" w:cs="Times New Roman"/>
          <w:b/>
          <w:bCs w:val="0"/>
          <w:color w:val="000000"/>
        </w:rPr>
      </w:pPr>
      <w:r w:rsidRPr="00A92BB4">
        <w:rPr>
          <w:rFonts w:ascii="Times New Roman" w:hAnsi="Times New Roman" w:cs="Times New Roman"/>
          <w:b/>
          <w:bCs w:val="0"/>
          <w:color w:val="000000"/>
        </w:rPr>
        <w:t xml:space="preserve">School of </w:t>
      </w:r>
      <w:r>
        <w:rPr>
          <w:rFonts w:ascii="Times New Roman" w:hAnsi="Times New Roman" w:cs="Times New Roman"/>
          <w:b/>
          <w:bCs w:val="0"/>
          <w:color w:val="000000"/>
        </w:rPr>
        <w:t>Business</w:t>
      </w:r>
    </w:p>
    <w:p w14:paraId="1E00B0F6" w14:textId="77777777" w:rsidR="001A0C78" w:rsidRPr="00CF20AB" w:rsidRDefault="001A0C78" w:rsidP="001A0C78">
      <w:pPr>
        <w:jc w:val="center"/>
        <w:rPr>
          <w:rFonts w:ascii="Times New Roman" w:hAnsi="Times New Roman" w:cs="Times New Roman"/>
          <w:b/>
          <w:bCs w:val="0"/>
        </w:rPr>
      </w:pPr>
      <w:r w:rsidRPr="00CF20AB">
        <w:rPr>
          <w:rFonts w:ascii="Times New Roman" w:hAnsi="Times New Roman" w:cs="Times New Roman"/>
          <w:b/>
          <w:bCs w:val="0"/>
        </w:rPr>
        <w:t>TEMPLATE</w:t>
      </w:r>
      <w:r>
        <w:rPr>
          <w:rFonts w:ascii="Times New Roman" w:hAnsi="Times New Roman" w:cs="Times New Roman"/>
          <w:b/>
          <w:bCs w:val="0"/>
        </w:rPr>
        <w:t>S</w:t>
      </w:r>
      <w:r w:rsidRPr="00CF20AB">
        <w:rPr>
          <w:rFonts w:ascii="Times New Roman" w:hAnsi="Times New Roman" w:cs="Times New Roman"/>
          <w:b/>
          <w:bCs w:val="0"/>
        </w:rPr>
        <w:t xml:space="preserve"> OF AACSB Ph.D. LEARNING GOAL </w:t>
      </w:r>
      <w:r>
        <w:rPr>
          <w:rFonts w:ascii="Times New Roman" w:hAnsi="Times New Roman" w:cs="Times New Roman"/>
          <w:b/>
          <w:bCs w:val="0"/>
        </w:rPr>
        <w:t>2</w:t>
      </w:r>
      <w:r w:rsidRPr="00CF20AB">
        <w:rPr>
          <w:rFonts w:ascii="Times New Roman" w:hAnsi="Times New Roman" w:cs="Times New Roman"/>
          <w:b/>
          <w:bCs w:val="0"/>
        </w:rPr>
        <w:t xml:space="preserve"> ASSESSMENT</w:t>
      </w:r>
    </w:p>
    <w:p w14:paraId="1B918BDC" w14:textId="77777777" w:rsidR="001A0C78" w:rsidRPr="00CF20AB" w:rsidRDefault="001A0C78" w:rsidP="001A0C78">
      <w:pPr>
        <w:rPr>
          <w:rFonts w:ascii="Times New Roman" w:hAnsi="Times New Roman" w:cs="Times New Roman"/>
          <w:b/>
        </w:rPr>
      </w:pPr>
      <w:r w:rsidRPr="00CF20AB">
        <w:rPr>
          <w:rFonts w:ascii="Times New Roman" w:hAnsi="Times New Roman" w:cs="Times New Roman"/>
          <w:b/>
        </w:rPr>
        <w:t>PROGRAM: PhD Program</w:t>
      </w:r>
    </w:p>
    <w:p w14:paraId="39AF3D21" w14:textId="77777777" w:rsidR="001A0C78" w:rsidRDefault="001A0C78" w:rsidP="001A0C7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PhD-2 GOAL: </w:t>
      </w:r>
      <w:r w:rsidRPr="00F83813">
        <w:rPr>
          <w:rFonts w:ascii="Times New Roman" w:hAnsi="Times New Roman" w:cs="Times New Roman"/>
          <w:b/>
          <w:color w:val="000000"/>
        </w:rPr>
        <w:t>Ph.D. graduates will have sufficiently mastered the core knowledge and tools needed to conduct origi</w:t>
      </w:r>
      <w:r>
        <w:rPr>
          <w:rFonts w:ascii="Times New Roman" w:hAnsi="Times New Roman" w:cs="Times New Roman"/>
          <w:b/>
          <w:color w:val="000000"/>
        </w:rPr>
        <w:t>nal research in a timely manner</w:t>
      </w:r>
      <w:r w:rsidRPr="00CF20AB">
        <w:rPr>
          <w:rFonts w:ascii="Times New Roman" w:hAnsi="Times New Roman" w:cs="Times New Roman"/>
          <w:b/>
          <w:color w:val="000000"/>
        </w:rPr>
        <w:t>.</w:t>
      </w:r>
    </w:p>
    <w:p w14:paraId="12C8FC66" w14:textId="77777777" w:rsidR="001A0C78" w:rsidRPr="00A92BB4" w:rsidRDefault="001A0C78" w:rsidP="001A0C78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LEARNING </w:t>
      </w:r>
      <w:r>
        <w:rPr>
          <w:rFonts w:ascii="Times New Roman" w:hAnsi="Times New Roman" w:cs="Times New Roman"/>
          <w:b/>
          <w:color w:val="000000"/>
        </w:rPr>
        <w:t>OBJECTIVE</w:t>
      </w:r>
      <w:r w:rsidRPr="00A92BB4">
        <w:rPr>
          <w:rFonts w:ascii="Times New Roman" w:hAnsi="Times New Roman" w:cs="Times New Roman"/>
          <w:b/>
          <w:color w:val="000000"/>
        </w:rPr>
        <w:t xml:space="preserve"> #1: </w:t>
      </w:r>
      <w:r w:rsidRPr="00253675">
        <w:rPr>
          <w:rFonts w:ascii="Times New Roman" w:hAnsi="Times New Roman" w:cs="Times New Roman"/>
          <w:b/>
          <w:color w:val="000000"/>
        </w:rPr>
        <w:t>Students are able to write competitive, original research papers</w:t>
      </w:r>
      <w:r w:rsidRPr="00A92BB4">
        <w:rPr>
          <w:rFonts w:ascii="Times New Roman" w:hAnsi="Times New Roman" w:cs="Times New Roman"/>
          <w:b/>
          <w:color w:val="000000"/>
        </w:rPr>
        <w:t xml:space="preserve">.   </w:t>
      </w:r>
    </w:p>
    <w:p w14:paraId="43878DA0" w14:textId="77777777" w:rsidR="001A0C78" w:rsidRDefault="001A0C78" w:rsidP="001A0C7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Trait # 1</w:t>
      </w:r>
      <w:r w:rsidRPr="00A92BB4">
        <w:rPr>
          <w:rFonts w:ascii="Times New Roman" w:hAnsi="Times New Roman" w:cs="Times New Roman"/>
          <w:b/>
          <w:color w:val="000000"/>
        </w:rPr>
        <w:t xml:space="preserve">: </w:t>
      </w:r>
      <w:r w:rsidRPr="00253675">
        <w:rPr>
          <w:rFonts w:ascii="Times New Roman" w:hAnsi="Times New Roman" w:cs="Times New Roman"/>
          <w:b/>
        </w:rPr>
        <w:t xml:space="preserve">Satisfactory research papers as evaluated by the examining committee submitted as part of the preliminary </w:t>
      </w:r>
      <w:r>
        <w:rPr>
          <w:rFonts w:ascii="Times New Roman" w:hAnsi="Times New Roman" w:cs="Times New Roman"/>
          <w:b/>
        </w:rPr>
        <w:t>or</w:t>
      </w:r>
      <w:r w:rsidRPr="00253675">
        <w:rPr>
          <w:rFonts w:ascii="Times New Roman" w:hAnsi="Times New Roman" w:cs="Times New Roman"/>
          <w:b/>
        </w:rPr>
        <w:t xml:space="preserve"> qualifying examinations</w:t>
      </w:r>
      <w:r w:rsidRPr="00D966E8">
        <w:rPr>
          <w:rFonts w:ascii="Times New Roman" w:hAnsi="Times New Roman" w:cs="Times New Roman"/>
          <w:b/>
        </w:rPr>
        <w:t>.</w:t>
      </w:r>
      <w:r w:rsidRPr="00A92BB4">
        <w:rPr>
          <w:rFonts w:ascii="Times New Roman" w:hAnsi="Times New Roman" w:cs="Times New Roman"/>
          <w:b/>
          <w:color w:val="000000"/>
        </w:rPr>
        <w:t xml:space="preserve"> </w:t>
      </w:r>
    </w:p>
    <w:p w14:paraId="42511249" w14:textId="77777777" w:rsidR="001A0C78" w:rsidRPr="00A92BB4" w:rsidRDefault="001A0C78" w:rsidP="001A0C78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ASSESSMENT DATE:</w:t>
      </w:r>
      <w:r w:rsidRPr="00A92BB4"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   </w:t>
      </w:r>
      <w:r w:rsidRPr="00A92BB4"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ASSESSOR: </w:t>
      </w:r>
    </w:p>
    <w:p w14:paraId="3B374839" w14:textId="77777777" w:rsidR="001A0C78" w:rsidRPr="00A92BB4" w:rsidRDefault="001A0C78" w:rsidP="001A0C7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PRELIMINARY EXAMINATION/ QUALIFYING EXAMINATION</w:t>
      </w:r>
      <w:r w:rsidRPr="00A92BB4">
        <w:rPr>
          <w:rFonts w:ascii="Times New Roman" w:hAnsi="Times New Roman" w:cs="Times New Roman"/>
          <w:b/>
          <w:color w:val="000000"/>
        </w:rPr>
        <w:t xml:space="preserve">: </w:t>
      </w:r>
    </w:p>
    <w:p w14:paraId="52DA740B" w14:textId="77777777" w:rsidR="001A0C78" w:rsidRDefault="001A0C78" w:rsidP="001A0C78">
      <w:pPr>
        <w:rPr>
          <w:rFonts w:ascii="Times New Roman" w:hAnsi="Times New Roman" w:cs="Times New Roman"/>
          <w:b/>
        </w:rPr>
      </w:pPr>
    </w:p>
    <w:p w14:paraId="21A2B2D3" w14:textId="77777777" w:rsidR="001A0C78" w:rsidRDefault="001A0C78" w:rsidP="001A0C78">
      <w:pPr>
        <w:jc w:val="center"/>
        <w:rPr>
          <w:b/>
          <w:sz w:val="20"/>
        </w:rPr>
      </w:pPr>
      <w:r>
        <w:rPr>
          <w:b/>
          <w:sz w:val="20"/>
        </w:rPr>
        <w:t>Candidate: __________________________ Examination Committee Members: _________________________ Date: _________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1440"/>
        <w:gridCol w:w="1710"/>
        <w:gridCol w:w="1440"/>
        <w:gridCol w:w="1710"/>
        <w:gridCol w:w="725"/>
      </w:tblGrid>
      <w:tr w:rsidR="005F32DB" w:rsidRPr="00F203F5" w14:paraId="76A1F2F2" w14:textId="77777777" w:rsidTr="007F09C3">
        <w:trPr>
          <w:trHeight w:val="557"/>
          <w:jc w:val="center"/>
        </w:trPr>
        <w:tc>
          <w:tcPr>
            <w:tcW w:w="9630" w:type="dxa"/>
            <w:gridSpan w:val="7"/>
            <w:shd w:val="clear" w:color="auto" w:fill="BFBFBF"/>
            <w:vAlign w:val="center"/>
          </w:tcPr>
          <w:p w14:paraId="08EFE7F2" w14:textId="77777777" w:rsidR="005F32DB" w:rsidRPr="00BD4E41" w:rsidRDefault="005F32DB" w:rsidP="007F09C3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Paper Quality</w:t>
            </w:r>
            <w:r w:rsidRPr="00514A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Rubric</w:t>
            </w:r>
          </w:p>
        </w:tc>
      </w:tr>
      <w:tr w:rsidR="005F32DB" w:rsidRPr="00A02B06" w14:paraId="42B0717E" w14:textId="77777777" w:rsidTr="007F09C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shd w:val="clear" w:color="auto" w:fill="auto"/>
            <w:vAlign w:val="center"/>
          </w:tcPr>
          <w:p w14:paraId="3DF22B6B" w14:textId="77777777" w:rsidR="005F32DB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</w:t>
            </w:r>
          </w:p>
          <w:p w14:paraId="0E788B4E" w14:textId="77777777" w:rsidR="005F32DB" w:rsidRPr="0009540B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9540B">
              <w:rPr>
                <w:b/>
                <w:sz w:val="18"/>
                <w:szCs w:val="18"/>
              </w:rPr>
              <w:lastRenderedPageBreak/>
              <w:t>CRITERIA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84E43C" w14:textId="77777777" w:rsidR="005F32DB" w:rsidRPr="003E5281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E5281">
              <w:rPr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34B4C7" w14:textId="77777777" w:rsidR="005F32DB" w:rsidRPr="003E5281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E528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080E1C" w14:textId="77777777" w:rsidR="005F32DB" w:rsidRPr="00AA1E9B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A1E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121D83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032685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5" w:type="dxa"/>
          </w:tcPr>
          <w:p w14:paraId="74E9A6C9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5F32DB" w:rsidRPr="00A02B06" w14:paraId="07AD777E" w14:textId="77777777" w:rsidTr="007F09C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shd w:val="clear" w:color="auto" w:fill="auto"/>
            <w:vAlign w:val="center"/>
          </w:tcPr>
          <w:p w14:paraId="05FECE03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Originality and novelty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31F766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The work completely lacks originality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ECC145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Repeats work of others with only minor changes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BF5D45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Work has not been done before, but is an obvious extension of previous work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69D470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Work incrementally improves on previous approaches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A07CB9E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Work is cleverly designed and/or represents a significantly new direction or approach</w:t>
            </w:r>
          </w:p>
        </w:tc>
        <w:tc>
          <w:tcPr>
            <w:tcW w:w="725" w:type="dxa"/>
          </w:tcPr>
          <w:p w14:paraId="381B3AD9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F32DB" w:rsidRPr="00A02B06" w14:paraId="42017033" w14:textId="77777777" w:rsidTr="007F09C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shd w:val="clear" w:color="auto" w:fill="auto"/>
            <w:vAlign w:val="center"/>
          </w:tcPr>
          <w:p w14:paraId="24CDDC64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Advances the State of the Art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8CA3FA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No advance is evident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7B516A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Results are obvious or easily anticipated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EF0DB4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Incrementally advanced the knowledge in the field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ED5CB9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Significantly advanced the knowledge in the field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0B1719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Greatly advanced the knowledge in the field</w:t>
            </w:r>
          </w:p>
        </w:tc>
        <w:tc>
          <w:tcPr>
            <w:tcW w:w="725" w:type="dxa"/>
          </w:tcPr>
          <w:p w14:paraId="1181F785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F32DB" w:rsidRPr="00A02B06" w14:paraId="1B61BD1A" w14:textId="77777777" w:rsidTr="007F09C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shd w:val="clear" w:color="auto" w:fill="auto"/>
            <w:vAlign w:val="center"/>
          </w:tcPr>
          <w:p w14:paraId="4C3A27EC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Literature survey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1A68F1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Lacking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38C816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Cursory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60A213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Extensive but either not complete or not critical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68193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Complete and concise, but not adequately critical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15D9F7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Comprehensive and critical</w:t>
            </w:r>
          </w:p>
        </w:tc>
        <w:tc>
          <w:tcPr>
            <w:tcW w:w="725" w:type="dxa"/>
          </w:tcPr>
          <w:p w14:paraId="0C57B259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F32DB" w:rsidRPr="00A02B06" w14:paraId="7729D089" w14:textId="77777777" w:rsidTr="007F09C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shd w:val="clear" w:color="auto" w:fill="auto"/>
            <w:vAlign w:val="center"/>
          </w:tcPr>
          <w:p w14:paraId="0FA04DD7" w14:textId="77777777" w:rsidR="005F32DB" w:rsidRPr="00A02B06" w:rsidRDefault="005F32DB" w:rsidP="007F09C3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Uses new or advanced techniques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D6D7D9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Uses only primitive methods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234FCA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Uses only simple and long-established methods and techniques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B8B573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Uses standard methods commonly known in the field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15D80A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Uses the most advanced established methods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0DDA9D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color w:val="FF0000"/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 xml:space="preserve">Uses or develops leading-edge methods not applied before in this field </w:t>
            </w:r>
          </w:p>
        </w:tc>
        <w:tc>
          <w:tcPr>
            <w:tcW w:w="725" w:type="dxa"/>
          </w:tcPr>
          <w:p w14:paraId="298890DA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F32DB" w:rsidRPr="00A02B06" w14:paraId="129DFB87" w14:textId="77777777" w:rsidTr="007F09C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shd w:val="clear" w:color="auto" w:fill="auto"/>
            <w:vAlign w:val="center"/>
          </w:tcPr>
          <w:p w14:paraId="1A3213B4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>Has elements of theory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2AA4A7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Does not involve any theoretical development or predictions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FB605B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Incorporates standard theory in the field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AC33B1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Incrementally advances theory currently used in the field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47BC5C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Significantly extends existing theory in the field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A11CB98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Involves theory that represents a break with the state-of-the-art</w:t>
            </w:r>
          </w:p>
        </w:tc>
        <w:tc>
          <w:tcPr>
            <w:tcW w:w="725" w:type="dxa"/>
          </w:tcPr>
          <w:p w14:paraId="77BC6C91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F32DB" w:rsidRPr="00197979" w14:paraId="30793465" w14:textId="77777777" w:rsidTr="007F09C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shd w:val="clear" w:color="auto" w:fill="auto"/>
            <w:vAlign w:val="center"/>
          </w:tcPr>
          <w:p w14:paraId="51C71F77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A02B06">
              <w:rPr>
                <w:b/>
                <w:sz w:val="18"/>
                <w:szCs w:val="18"/>
              </w:rPr>
              <w:t xml:space="preserve">Has </w:t>
            </w:r>
            <w:r>
              <w:rPr>
                <w:b/>
                <w:sz w:val="18"/>
                <w:szCs w:val="18"/>
              </w:rPr>
              <w:t>empirical elements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0F05A0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There is no data collection or usage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57AC75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Few data are collected or relies on data from others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7FDC78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Data collection is a minor part of this work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39CAE0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>Data collection is a major part of this work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28C0B3" w14:textId="77777777" w:rsidR="005F32DB" w:rsidRPr="00D86068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02B06">
              <w:rPr>
                <w:sz w:val="16"/>
                <w:szCs w:val="16"/>
              </w:rPr>
              <w:t xml:space="preserve">Employs sophisticated and novel </w:t>
            </w:r>
            <w:r>
              <w:rPr>
                <w:sz w:val="16"/>
                <w:szCs w:val="16"/>
              </w:rPr>
              <w:t>empirical</w:t>
            </w:r>
            <w:r w:rsidRPr="00A02B06">
              <w:rPr>
                <w:sz w:val="16"/>
                <w:szCs w:val="16"/>
              </w:rPr>
              <w:t xml:space="preserve"> methods</w:t>
            </w:r>
          </w:p>
        </w:tc>
        <w:tc>
          <w:tcPr>
            <w:tcW w:w="725" w:type="dxa"/>
          </w:tcPr>
          <w:p w14:paraId="42757E40" w14:textId="77777777" w:rsidR="005F32DB" w:rsidRPr="00A02B06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F32DB" w:rsidRPr="00197979" w14:paraId="52EA6F52" w14:textId="77777777" w:rsidTr="007F09C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shd w:val="clear" w:color="auto" w:fill="auto"/>
            <w:vAlign w:val="center"/>
          </w:tcPr>
          <w:p w14:paraId="34DBC3AF" w14:textId="77777777" w:rsidR="005F32DB" w:rsidRPr="00197979" w:rsidRDefault="005F32DB" w:rsidP="007F09C3">
            <w:pP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97979">
              <w:rPr>
                <w:b/>
                <w:sz w:val="18"/>
                <w:szCs w:val="18"/>
              </w:rPr>
              <w:t>Written presentation (</w:t>
            </w:r>
            <w:r>
              <w:rPr>
                <w:b/>
                <w:sz w:val="18"/>
                <w:szCs w:val="18"/>
              </w:rPr>
              <w:t>Paper</w:t>
            </w:r>
            <w:r w:rsidRPr="0019797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EEE4DE" w14:textId="77777777" w:rsidR="005F32DB" w:rsidRPr="00D86068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Missing significant details or very difficult to read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CEFFC1" w14:textId="77777777" w:rsidR="005F32DB" w:rsidRPr="00D86068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Disorganized or lacking in some details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0364032" w14:textId="77777777" w:rsidR="005F32DB" w:rsidRPr="00D86068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All details are present, but requires some effort by reader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4970AA" w14:textId="77777777" w:rsidR="005F32DB" w:rsidRPr="00D86068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All details are present, organization is adequate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741F70" w14:textId="77777777" w:rsidR="005F32DB" w:rsidRPr="00D86068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D86068">
              <w:rPr>
                <w:sz w:val="16"/>
                <w:szCs w:val="16"/>
              </w:rPr>
              <w:t>Comprehensive, elegantly and clearly written</w:t>
            </w:r>
          </w:p>
        </w:tc>
        <w:tc>
          <w:tcPr>
            <w:tcW w:w="725" w:type="dxa"/>
          </w:tcPr>
          <w:p w14:paraId="69E6B63F" w14:textId="77777777" w:rsidR="005F32DB" w:rsidRPr="00D86068" w:rsidRDefault="005F32DB" w:rsidP="007F09C3">
            <w:pPr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F32DB" w:rsidRPr="00F203F5" w14:paraId="421C2914" w14:textId="77777777" w:rsidTr="007F09C3">
        <w:trPr>
          <w:trHeight w:val="432"/>
          <w:jc w:val="center"/>
        </w:trPr>
        <w:tc>
          <w:tcPr>
            <w:tcW w:w="8905" w:type="dxa"/>
            <w:gridSpan w:val="6"/>
            <w:shd w:val="clear" w:color="auto" w:fill="BFBFBF"/>
            <w:vAlign w:val="center"/>
          </w:tcPr>
          <w:p w14:paraId="06BD6DDE" w14:textId="77777777" w:rsidR="005F32DB" w:rsidRPr="00514A92" w:rsidRDefault="005F32DB" w:rsidP="007F09C3">
            <w:pPr>
              <w:jc w:val="right"/>
            </w:pPr>
            <w:r w:rsidRPr="00514A92">
              <w:rPr>
                <w:b/>
              </w:rPr>
              <w:t>Does not meet expectations: 0 – 1</w:t>
            </w:r>
            <w:r>
              <w:rPr>
                <w:b/>
              </w:rPr>
              <w:t>3</w:t>
            </w:r>
            <w:r w:rsidRPr="00514A92">
              <w:rPr>
                <w:b/>
              </w:rPr>
              <w:t>;     Mee</w:t>
            </w:r>
            <w:r>
              <w:rPr>
                <w:b/>
              </w:rPr>
              <w:t>ts: 14-21</w:t>
            </w:r>
            <w:r w:rsidRPr="00514A92">
              <w:rPr>
                <w:b/>
              </w:rPr>
              <w:t xml:space="preserve">;     Exceeds: </w:t>
            </w:r>
            <w:r>
              <w:rPr>
                <w:b/>
              </w:rPr>
              <w:t>22</w:t>
            </w:r>
            <w:r w:rsidRPr="00514A92">
              <w:rPr>
                <w:b/>
              </w:rPr>
              <w:t>-</w:t>
            </w:r>
            <w:r>
              <w:rPr>
                <w:b/>
              </w:rPr>
              <w:t>28</w:t>
            </w:r>
            <w:r w:rsidRPr="00514A92">
              <w:rPr>
                <w:b/>
              </w:rPr>
              <w:t xml:space="preserve">                             Total Score:</w:t>
            </w:r>
          </w:p>
        </w:tc>
        <w:tc>
          <w:tcPr>
            <w:tcW w:w="725" w:type="dxa"/>
          </w:tcPr>
          <w:p w14:paraId="2C2C7F4B" w14:textId="77777777" w:rsidR="005F32DB" w:rsidRPr="00514A92" w:rsidRDefault="005F32DB" w:rsidP="007F09C3"/>
        </w:tc>
      </w:tr>
    </w:tbl>
    <w:p w14:paraId="15824DCD" w14:textId="77777777" w:rsidR="005F32DB" w:rsidRDefault="005F32DB" w:rsidP="001A0C78">
      <w:pPr>
        <w:rPr>
          <w:rFonts w:ascii="Times New Roman" w:hAnsi="Times New Roman" w:cs="Times New Roman"/>
          <w:b/>
        </w:rPr>
      </w:pPr>
    </w:p>
    <w:p w14:paraId="4EFDA1C8" w14:textId="77777777" w:rsidR="001A0C78" w:rsidRDefault="001A0C78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DDA162D" w14:textId="4BED1916" w:rsidR="004643F2" w:rsidRPr="009E4C50" w:rsidRDefault="004643F2" w:rsidP="004643F2">
      <w:pPr>
        <w:pStyle w:val="Heading1"/>
        <w:numPr>
          <w:ilvl w:val="0"/>
          <w:numId w:val="0"/>
        </w:numPr>
        <w:ind w:left="360" w:hanging="360"/>
        <w:rPr>
          <w:rFonts w:ascii="Verdana" w:hAnsi="Verdana"/>
          <w:caps/>
          <w:color w:val="FFFFFF"/>
          <w:sz w:val="20"/>
          <w:szCs w:val="20"/>
        </w:rPr>
      </w:pPr>
      <w:bookmarkStart w:id="25" w:name="_Toc6930161"/>
      <w:r w:rsidRPr="009E4C50">
        <w:rPr>
          <w:caps/>
        </w:rPr>
        <w:lastRenderedPageBreak/>
        <w:t>APPENDIX</w:t>
      </w:r>
      <w:r w:rsidR="001A0C78" w:rsidRPr="009E4C50">
        <w:rPr>
          <w:caps/>
        </w:rPr>
        <w:t xml:space="preserve"> – </w:t>
      </w:r>
      <w:r w:rsidRPr="009E4C50">
        <w:rPr>
          <w:caps/>
        </w:rPr>
        <w:t>Activity Report</w:t>
      </w:r>
      <w:bookmarkEnd w:id="25"/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0B2A91" w:rsidRPr="000B2A91" w14:paraId="5A9FA998" w14:textId="77777777" w:rsidTr="004643F2">
        <w:tc>
          <w:tcPr>
            <w:tcW w:w="5508" w:type="dxa"/>
          </w:tcPr>
          <w:p w14:paraId="49329CD6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drawing>
                <wp:inline distT="0" distB="0" distL="0" distR="0" wp14:anchorId="7003B785" wp14:editId="59A45B6E">
                  <wp:extent cx="2823845" cy="1207135"/>
                  <wp:effectExtent l="0" t="0" r="0" b="0"/>
                  <wp:docPr id="5" name="Picture 5" descr="official-logo-clear-b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-logo-clear-b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35B7A405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Stevens Institute of Technology</w:t>
            </w:r>
          </w:p>
          <w:p w14:paraId="611C2B55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Castle Point on Hudson</w:t>
            </w:r>
          </w:p>
          <w:p w14:paraId="10B73BB7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Hoboken, NJ 07030-5991</w:t>
            </w:r>
          </w:p>
          <w:p w14:paraId="607A9B2B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14:paraId="3A3A186A" w14:textId="5A905405" w:rsidR="000B2A91" w:rsidRPr="000B2A91" w:rsidRDefault="000B2A91" w:rsidP="000B2A91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bCs w:val="0"/>
          <w:sz w:val="36"/>
          <w:szCs w:val="22"/>
        </w:rPr>
      </w:pPr>
      <w:r w:rsidRPr="000B2A91">
        <w:rPr>
          <w:rFonts w:ascii="Times New Roman" w:hAnsi="Times New Roman" w:cs="Times New Roman"/>
          <w:b/>
          <w:bCs w:val="0"/>
          <w:sz w:val="36"/>
          <w:szCs w:val="22"/>
        </w:rPr>
        <w:t xml:space="preserve">School </w:t>
      </w:r>
      <w:r w:rsidR="00894986">
        <w:rPr>
          <w:rFonts w:ascii="Times New Roman" w:hAnsi="Times New Roman" w:cs="Times New Roman"/>
          <w:b/>
          <w:bCs w:val="0"/>
          <w:sz w:val="36"/>
          <w:szCs w:val="22"/>
        </w:rPr>
        <w:t xml:space="preserve">of Business </w:t>
      </w:r>
      <w:r w:rsidRPr="000B2A91">
        <w:rPr>
          <w:rFonts w:ascii="Times New Roman" w:hAnsi="Times New Roman" w:cs="Times New Roman"/>
          <w:b/>
          <w:bCs w:val="0"/>
          <w:sz w:val="36"/>
          <w:szCs w:val="22"/>
        </w:rPr>
        <w:t>Doctoral Activity Report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6048"/>
        <w:gridCol w:w="4590"/>
        <w:gridCol w:w="162"/>
      </w:tblGrid>
      <w:tr w:rsidR="000B2A91" w:rsidRPr="000B2A91" w14:paraId="2870D393" w14:textId="77777777" w:rsidTr="00050885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61C77F6F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Student Name: </w:t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0B8DD" w14:textId="77777777" w:rsidR="000B2A91" w:rsidRPr="000B2A91" w:rsidRDefault="000B2A91" w:rsidP="000B2A91">
            <w:pPr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Advisor Name: </w:t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  <w:t xml:space="preserve">  </w:t>
            </w:r>
          </w:p>
        </w:tc>
      </w:tr>
      <w:tr w:rsidR="000B2A91" w:rsidRPr="000B2A91" w14:paraId="18969CF9" w14:textId="77777777" w:rsidTr="00050885">
        <w:trPr>
          <w:gridAfter w:val="1"/>
          <w:wAfter w:w="162" w:type="dxa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1675A" w14:textId="77777777" w:rsidR="000B2A91" w:rsidRPr="000B2A91" w:rsidRDefault="000B2A91" w:rsidP="000B2A91">
            <w:pPr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Student Identification No.: ______-____-________</w:t>
            </w:r>
          </w:p>
        </w:tc>
      </w:tr>
      <w:tr w:rsidR="000B2A91" w:rsidRPr="000B2A91" w14:paraId="4D11CBCC" w14:textId="77777777" w:rsidTr="00050885">
        <w:trPr>
          <w:gridAfter w:val="1"/>
          <w:wAfter w:w="162" w:type="dxa"/>
          <w:trHeight w:val="549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0B58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Major/Concentration: </w:t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</w:p>
        </w:tc>
      </w:tr>
    </w:tbl>
    <w:p w14:paraId="3EC42854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064BE27B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AREA OF DOCTORAL RESEARCH/ WORKING TITLE OF DISSERTATION:</w:t>
      </w:r>
      <w:r w:rsidRPr="000B2A91">
        <w:rPr>
          <w:rFonts w:ascii="Times New Roman" w:hAnsi="Times New Roman" w:cs="Times New Roman"/>
          <w:bCs w:val="0"/>
          <w:sz w:val="22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283C327F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2869F340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03A5B22C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14:paraId="06B1063F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47D61" wp14:editId="715AB3B9">
                <wp:simplePos x="0" y="0"/>
                <wp:positionH relativeFrom="column">
                  <wp:posOffset>1899920</wp:posOffset>
                </wp:positionH>
                <wp:positionV relativeFrom="paragraph">
                  <wp:posOffset>-635</wp:posOffset>
                </wp:positionV>
                <wp:extent cx="157480" cy="137160"/>
                <wp:effectExtent l="13970" t="5715" r="9525" b="9525"/>
                <wp:wrapNone/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90B904" id="Rectangle 154" o:spid="_x0000_s1026" style="position:absolute;margin-left:149.6pt;margin-top:-.05pt;width:12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JWIg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"/>
            </w:pict>
          </mc:Fallback>
        </mc:AlternateContent>
      </w:r>
      <w:r w:rsidRPr="000B2A91">
        <w:rPr>
          <w:rFonts w:ascii="Times New Roman" w:hAnsi="Times New Roman" w:cs="Times New Roman"/>
          <w:bCs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DB6F8" wp14:editId="06511E31">
                <wp:simplePos x="0" y="0"/>
                <wp:positionH relativeFrom="column">
                  <wp:posOffset>1249680</wp:posOffset>
                </wp:positionH>
                <wp:positionV relativeFrom="paragraph">
                  <wp:posOffset>-635</wp:posOffset>
                </wp:positionV>
                <wp:extent cx="157480" cy="137160"/>
                <wp:effectExtent l="11430" t="5715" r="12065" b="9525"/>
                <wp:wrapNone/>
                <wp:docPr id="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0A4741" id="Rectangle 153" o:spid="_x0000_s1026" style="position:absolute;margin-left:98.4pt;margin-top:-.05pt;width:12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up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"/>
            </w:pict>
          </mc:Fallback>
        </mc:AlternateContent>
      </w:r>
      <w:r w:rsidRPr="000B2A91">
        <w:rPr>
          <w:rFonts w:ascii="Times New Roman" w:hAnsi="Times New Roman" w:cs="Times New Roman"/>
          <w:bCs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E5F6" wp14:editId="2425F5FF">
                <wp:simplePos x="0" y="0"/>
                <wp:positionH relativeFrom="column">
                  <wp:posOffset>736600</wp:posOffset>
                </wp:positionH>
                <wp:positionV relativeFrom="paragraph">
                  <wp:posOffset>-635</wp:posOffset>
                </wp:positionV>
                <wp:extent cx="157480" cy="137160"/>
                <wp:effectExtent l="12700" t="5715" r="10795" b="9525"/>
                <wp:wrapNone/>
                <wp:docPr id="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9663AA" id="Rectangle 152" o:spid="_x0000_s1026" style="position:absolute;margin-left:58pt;margin-top:-.05pt;width:12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4HIg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"/>
            </w:pict>
          </mc:Fallback>
        </mc:AlternateConten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Activity for: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>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Fall     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Spring     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Summer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>20 ____</w:t>
      </w:r>
    </w:p>
    <w:p w14:paraId="50496492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2AA40C08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list your learning and research activities of the current semester, include preparations for research papers and conferences, passed exams, meetings with the Dissertation Advisory Committee etc.:</w:t>
      </w:r>
    </w:p>
    <w:p w14:paraId="726E6452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248"/>
        <w:gridCol w:w="783"/>
        <w:gridCol w:w="261"/>
        <w:gridCol w:w="174"/>
        <w:gridCol w:w="1392"/>
        <w:gridCol w:w="522"/>
        <w:gridCol w:w="1914"/>
        <w:gridCol w:w="2088"/>
      </w:tblGrid>
      <w:tr w:rsidR="000B2A91" w:rsidRPr="000B2A91" w14:paraId="5B03E33D" w14:textId="77777777" w:rsidTr="00050885">
        <w:trPr>
          <w:gridAfter w:val="6"/>
          <w:wAfter w:w="6351" w:type="dxa"/>
          <w:trHeight w:val="256"/>
        </w:trPr>
        <w:tc>
          <w:tcPr>
            <w:tcW w:w="3584" w:type="dxa"/>
            <w:gridSpan w:val="2"/>
          </w:tcPr>
          <w:p w14:paraId="100BA0B1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Courses taken this period</w:t>
            </w:r>
          </w:p>
        </w:tc>
        <w:tc>
          <w:tcPr>
            <w:tcW w:w="783" w:type="dxa"/>
          </w:tcPr>
          <w:p w14:paraId="2920665E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Grade</w:t>
            </w:r>
          </w:p>
        </w:tc>
      </w:tr>
      <w:tr w:rsidR="000B2A91" w:rsidRPr="000B2A91" w14:paraId="55CA0127" w14:textId="77777777" w:rsidTr="00050885">
        <w:trPr>
          <w:gridAfter w:val="6"/>
          <w:wAfter w:w="6351" w:type="dxa"/>
          <w:trHeight w:val="256"/>
        </w:trPr>
        <w:tc>
          <w:tcPr>
            <w:tcW w:w="3584" w:type="dxa"/>
            <w:gridSpan w:val="2"/>
          </w:tcPr>
          <w:p w14:paraId="3F3172C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14:paraId="670C168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3A156ED0" w14:textId="77777777" w:rsidTr="00050885">
        <w:trPr>
          <w:gridAfter w:val="6"/>
          <w:wAfter w:w="6351" w:type="dxa"/>
          <w:trHeight w:val="245"/>
        </w:trPr>
        <w:tc>
          <w:tcPr>
            <w:tcW w:w="3584" w:type="dxa"/>
            <w:gridSpan w:val="2"/>
          </w:tcPr>
          <w:p w14:paraId="419B1E84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14:paraId="76EE96A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38FA6B7D" w14:textId="77777777" w:rsidTr="00050885">
        <w:trPr>
          <w:gridAfter w:val="6"/>
          <w:wAfter w:w="6351" w:type="dxa"/>
          <w:trHeight w:val="256"/>
        </w:trPr>
        <w:tc>
          <w:tcPr>
            <w:tcW w:w="3584" w:type="dxa"/>
            <w:gridSpan w:val="2"/>
          </w:tcPr>
          <w:p w14:paraId="6348F09C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14:paraId="004382B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65B2E1BF" w14:textId="77777777" w:rsidTr="00050885">
        <w:trPr>
          <w:gridAfter w:val="3"/>
          <w:wAfter w:w="4524" w:type="dxa"/>
          <w:trHeight w:val="25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F69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Qualifying Exams: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80B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C14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9F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15CC1218" w14:textId="77777777" w:rsidTr="00050885">
        <w:trPr>
          <w:gridAfter w:val="4"/>
          <w:wAfter w:w="5916" w:type="dxa"/>
          <w:trHeight w:val="25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C5E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Dissertation: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EEA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Proposal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CC3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Defense</w:t>
            </w:r>
          </w:p>
        </w:tc>
      </w:tr>
      <w:tr w:rsidR="000B2A91" w:rsidRPr="000B2A91" w14:paraId="5B450E53" w14:textId="77777777" w:rsidTr="00050885">
        <w:trPr>
          <w:trHeight w:val="77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E09C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Papers:</w:t>
            </w:r>
          </w:p>
          <w:p w14:paraId="115B9BD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027722F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6C3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Working Papers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BCF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Conference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44A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Proceedings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0E6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Journal</w:t>
            </w:r>
          </w:p>
        </w:tc>
      </w:tr>
      <w:tr w:rsidR="000B2A91" w:rsidRPr="000B2A91" w14:paraId="33C7A378" w14:textId="77777777" w:rsidTr="00050885">
        <w:trPr>
          <w:trHeight w:val="75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DE4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Research Plan for next semester:</w:t>
            </w:r>
          </w:p>
          <w:p w14:paraId="4F41515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BAF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066739D8" w14:textId="77777777" w:rsidTr="00050885">
        <w:trPr>
          <w:trHeight w:val="52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39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Overall Self-Evaluation</w:t>
            </w:r>
          </w:p>
          <w:p w14:paraId="2FB19F42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(Satisfied with progress)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73E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14:paraId="4122D8C7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70E324CE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lastRenderedPageBreak/>
        <w:t>Other comments:</w:t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5507DCDC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list your learning and research objectives for the coming semester: include preparations for research papers and conferences, exams etc.:</w:t>
      </w:r>
    </w:p>
    <w:p w14:paraId="29B0BEA9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7C8F31F5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1C7C78AB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6E2E0AEA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7765A831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11F2634E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attach your updated CV</w:t>
      </w:r>
    </w:p>
    <w:p w14:paraId="1AD8526C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77DEBDB7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3721166F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16"/>
          <w:szCs w:val="22"/>
        </w:rPr>
      </w:pPr>
      <w:r w:rsidRPr="000B2A91">
        <w:rPr>
          <w:rFonts w:ascii="Times New Roman" w:hAnsi="Times New Roman" w:cs="Times New Roman"/>
          <w:bCs w:val="0"/>
          <w:sz w:val="16"/>
          <w:szCs w:val="22"/>
        </w:rPr>
        <w:t>STUDENT SIGNATURE</w:t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  <w:t xml:space="preserve"> DATE</w:t>
      </w:r>
    </w:p>
    <w:p w14:paraId="0B666B08" w14:textId="77777777" w:rsidR="000B2A91" w:rsidRPr="000B2A91" w:rsidRDefault="000B2A91" w:rsidP="000B2A91">
      <w:pPr>
        <w:spacing w:before="0" w:beforeAutospacing="0" w:after="0" w:afterAutospacing="0"/>
        <w:ind w:firstLine="72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2804"/>
        <w:gridCol w:w="2842"/>
      </w:tblGrid>
      <w:tr w:rsidR="000B2A91" w:rsidRPr="000B2A91" w14:paraId="397DE052" w14:textId="77777777" w:rsidTr="00050885">
        <w:trPr>
          <w:trHeight w:val="261"/>
        </w:trPr>
        <w:tc>
          <w:tcPr>
            <w:tcW w:w="5039" w:type="dxa"/>
          </w:tcPr>
          <w:p w14:paraId="7324C90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Advisor Evaluation:</w:t>
            </w:r>
          </w:p>
        </w:tc>
        <w:tc>
          <w:tcPr>
            <w:tcW w:w="2804" w:type="dxa"/>
          </w:tcPr>
          <w:p w14:paraId="6541EBEF" w14:textId="77777777" w:rsidR="000B2A91" w:rsidRPr="000B2A91" w:rsidRDefault="000B2A91" w:rsidP="000B2A91">
            <w:pPr>
              <w:tabs>
                <w:tab w:val="right" w:pos="297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Satisfactory</w:t>
            </w:r>
          </w:p>
        </w:tc>
        <w:tc>
          <w:tcPr>
            <w:tcW w:w="2842" w:type="dxa"/>
          </w:tcPr>
          <w:p w14:paraId="2D05258A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Unsatisfactory</w:t>
            </w:r>
          </w:p>
        </w:tc>
      </w:tr>
    </w:tbl>
    <w:p w14:paraId="2D1384AE" w14:textId="77777777" w:rsidR="000B2A91" w:rsidRPr="000B2A91" w:rsidRDefault="000B2A91" w:rsidP="000B2A91">
      <w:pPr>
        <w:spacing w:before="0" w:beforeAutospacing="0" w:after="0" w:afterAutospacing="0"/>
        <w:ind w:firstLine="720"/>
        <w:rPr>
          <w:rFonts w:ascii="Times New Roman" w:hAnsi="Times New Roman" w:cs="Times New Roman"/>
          <w:bCs w:val="0"/>
          <w:sz w:val="22"/>
          <w:szCs w:val="22"/>
        </w:rPr>
      </w:pPr>
    </w:p>
    <w:p w14:paraId="60D5C759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044D8DC2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16"/>
          <w:szCs w:val="22"/>
        </w:rPr>
      </w:pPr>
      <w:r w:rsidRPr="000B2A91">
        <w:rPr>
          <w:rFonts w:ascii="Times New Roman" w:hAnsi="Times New Roman" w:cs="Times New Roman"/>
          <w:bCs w:val="0"/>
          <w:sz w:val="16"/>
          <w:szCs w:val="22"/>
        </w:rPr>
        <w:t>ADVISOR SIGNATURE</w:t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  <w:t xml:space="preserve"> DATE</w:t>
      </w:r>
    </w:p>
    <w:p w14:paraId="2E43F896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00A4534F" w14:textId="77777777" w:rsidR="000B2A91" w:rsidRPr="000B2A91" w:rsidRDefault="000B2A91" w:rsidP="000B2A91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(OVER)</w:t>
      </w:r>
    </w:p>
    <w:p w14:paraId="3B1CB5BF" w14:textId="77777777" w:rsidR="000B2A91" w:rsidRPr="000B2A91" w:rsidRDefault="000B2A91" w:rsidP="000B2A91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INSTRUCTIONS</w:t>
      </w:r>
    </w:p>
    <w:p w14:paraId="57753521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46842900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TO THE STUDENT:</w:t>
      </w:r>
    </w:p>
    <w:p w14:paraId="5725C20F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list in the activity report all learning and research activities.</w:t>
      </w:r>
    </w:p>
    <w:p w14:paraId="5E92AA37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Which courses have you finished?</w:t>
      </w:r>
    </w:p>
    <w:p w14:paraId="3B98E7FB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passed any exams?</w:t>
      </w:r>
    </w:p>
    <w:p w14:paraId="74086684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started to work on your dissertation topic? What have you accomplished?</w:t>
      </w:r>
    </w:p>
    <w:p w14:paraId="0151CA19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prepared a conference paper or a journal article? To which conference or journal have you submitted?</w:t>
      </w:r>
    </w:p>
    <w:p w14:paraId="39C2C32D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What are your learning and research objectives for the coming semester? Which courses do you plan to take? Do you plan to write a research paper? Do you plan to finish your dissertation proposal?</w:t>
      </w:r>
    </w:p>
    <w:p w14:paraId="7FC6619F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met with members of your dissertation advisory committee?</w:t>
      </w:r>
    </w:p>
    <w:p w14:paraId="789C18FA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 xml:space="preserve">If you have the status of “doctoral candidate” you need to fill out the DAR (Doctoral Activity Report) form. Please use your progress report as the basis for the DAR. </w:t>
      </w:r>
    </w:p>
    <w:p w14:paraId="177737B8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sign your report and discuss it with your advisor.</w:t>
      </w:r>
    </w:p>
    <w:p w14:paraId="53A13BEC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6B84C1C5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TO THE RESEARCH ADVISOR:</w:t>
      </w:r>
    </w:p>
    <w:p w14:paraId="5F0A9821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Please discuss the activity report with your advisee. </w:t>
      </w:r>
    </w:p>
    <w:p w14:paraId="347B03AE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specify with the student the objectives for the next semester.</w:t>
      </w:r>
    </w:p>
    <w:p w14:paraId="6E48EDF2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co-sign the report and give a final evaluation.</w:t>
      </w:r>
    </w:p>
    <w:p w14:paraId="7EDD3E8B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If your advisee has the status of doctoral candidate please sign the Doctoral Activity Report form.</w:t>
      </w:r>
    </w:p>
    <w:p w14:paraId="08B54E6A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submit the progress report and if applicable the DAR to the Howe School Ph.D. program director.</w:t>
      </w:r>
    </w:p>
    <w:p w14:paraId="277FE1BC" w14:textId="28ACBCB3" w:rsidR="00D11C07" w:rsidRPr="00456CD6" w:rsidRDefault="000B2A91" w:rsidP="002A0BF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You will be invited to a review meeting with the Ph.D. program committee.</w:t>
      </w:r>
    </w:p>
    <w:sectPr w:rsidR="00D11C07" w:rsidRPr="00456CD6" w:rsidSect="009C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DC7A4" w14:textId="77777777" w:rsidR="0087080B" w:rsidRDefault="0087080B" w:rsidP="001D1E07">
      <w:r>
        <w:separator/>
      </w:r>
    </w:p>
  </w:endnote>
  <w:endnote w:type="continuationSeparator" w:id="0">
    <w:p w14:paraId="24B8584F" w14:textId="77777777" w:rsidR="0087080B" w:rsidRDefault="0087080B" w:rsidP="001D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0BD5" w14:textId="77777777" w:rsidR="00AD0FAC" w:rsidRDefault="00AD0FAC" w:rsidP="001D1E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59D2E" w14:textId="77777777" w:rsidR="00AD0FAC" w:rsidRDefault="00AD0FAC" w:rsidP="001D1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373CF" w14:textId="55D7B0E0" w:rsidR="00AD0FAC" w:rsidRDefault="00AD0FAC" w:rsidP="001D1E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449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57E970E" w14:textId="77777777" w:rsidR="00AD0FAC" w:rsidRDefault="00AD0FAC" w:rsidP="001D1E07">
    <w:pPr>
      <w:pStyle w:val="Footer"/>
    </w:pPr>
    <w:r>
      <w:tab/>
    </w:r>
    <w:r>
      <w:tab/>
    </w:r>
  </w:p>
  <w:p w14:paraId="5475B92B" w14:textId="77777777" w:rsidR="00AD0FAC" w:rsidRDefault="00AD0FAC" w:rsidP="001D1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5B87A" w14:textId="77777777" w:rsidR="0087080B" w:rsidRDefault="0087080B" w:rsidP="001D1E07">
      <w:r>
        <w:separator/>
      </w:r>
    </w:p>
  </w:footnote>
  <w:footnote w:type="continuationSeparator" w:id="0">
    <w:p w14:paraId="02D81D94" w14:textId="77777777" w:rsidR="0087080B" w:rsidRDefault="0087080B" w:rsidP="001D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2E5"/>
    <w:multiLevelType w:val="hybridMultilevel"/>
    <w:tmpl w:val="12B2A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7487C"/>
    <w:multiLevelType w:val="hybridMultilevel"/>
    <w:tmpl w:val="F0266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543A4"/>
    <w:multiLevelType w:val="hybridMultilevel"/>
    <w:tmpl w:val="2670F1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875D8"/>
    <w:multiLevelType w:val="hybridMultilevel"/>
    <w:tmpl w:val="4E2E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6D51"/>
    <w:multiLevelType w:val="hybridMultilevel"/>
    <w:tmpl w:val="0A80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3BA1"/>
    <w:multiLevelType w:val="hybridMultilevel"/>
    <w:tmpl w:val="8842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35A9"/>
    <w:multiLevelType w:val="singleLevel"/>
    <w:tmpl w:val="0EC036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5961370"/>
    <w:multiLevelType w:val="hybridMultilevel"/>
    <w:tmpl w:val="DBF4D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9507F"/>
    <w:multiLevelType w:val="hybridMultilevel"/>
    <w:tmpl w:val="BD22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0976"/>
    <w:multiLevelType w:val="hybridMultilevel"/>
    <w:tmpl w:val="29FAD120"/>
    <w:lvl w:ilvl="0" w:tplc="44306E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5435"/>
    <w:multiLevelType w:val="hybridMultilevel"/>
    <w:tmpl w:val="79BA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6142F"/>
    <w:multiLevelType w:val="hybridMultilevel"/>
    <w:tmpl w:val="1C962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1656D"/>
    <w:multiLevelType w:val="hybridMultilevel"/>
    <w:tmpl w:val="12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A6AC1"/>
    <w:multiLevelType w:val="hybridMultilevel"/>
    <w:tmpl w:val="EA7C19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44B9D"/>
    <w:multiLevelType w:val="hybridMultilevel"/>
    <w:tmpl w:val="649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C4E18"/>
    <w:multiLevelType w:val="hybridMultilevel"/>
    <w:tmpl w:val="B3A40E74"/>
    <w:lvl w:ilvl="0" w:tplc="DF52FA9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F2AA5"/>
    <w:multiLevelType w:val="hybridMultilevel"/>
    <w:tmpl w:val="58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602AC"/>
    <w:multiLevelType w:val="hybridMultilevel"/>
    <w:tmpl w:val="400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6AC2"/>
    <w:multiLevelType w:val="hybridMultilevel"/>
    <w:tmpl w:val="CF5C730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F96D8D"/>
    <w:multiLevelType w:val="hybridMultilevel"/>
    <w:tmpl w:val="9324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34090"/>
    <w:multiLevelType w:val="hybridMultilevel"/>
    <w:tmpl w:val="3DE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  <w:num w:numId="13">
    <w:abstractNumId w:val="17"/>
  </w:num>
  <w:num w:numId="14">
    <w:abstractNumId w:val="8"/>
  </w:num>
  <w:num w:numId="15">
    <w:abstractNumId w:val="12"/>
  </w:num>
  <w:num w:numId="16">
    <w:abstractNumId w:val="6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3"/>
  </w:num>
  <w:num w:numId="20">
    <w:abstractNumId w:val="15"/>
    <w:lvlOverride w:ilvl="0">
      <w:startOverride w:val="1"/>
    </w:lvlOverride>
  </w:num>
  <w:num w:numId="21">
    <w:abstractNumId w:val="4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16"/>
  </w:num>
  <w:num w:numId="25">
    <w:abstractNumId w:val="2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2B"/>
    <w:rsid w:val="00000EAD"/>
    <w:rsid w:val="0000178A"/>
    <w:rsid w:val="000028C4"/>
    <w:rsid w:val="000045BF"/>
    <w:rsid w:val="00011A1F"/>
    <w:rsid w:val="00015205"/>
    <w:rsid w:val="00017A10"/>
    <w:rsid w:val="00020051"/>
    <w:rsid w:val="00020336"/>
    <w:rsid w:val="00021787"/>
    <w:rsid w:val="000229CC"/>
    <w:rsid w:val="00022A38"/>
    <w:rsid w:val="0002348A"/>
    <w:rsid w:val="000242C4"/>
    <w:rsid w:val="000244AB"/>
    <w:rsid w:val="00025512"/>
    <w:rsid w:val="00025980"/>
    <w:rsid w:val="00026E24"/>
    <w:rsid w:val="00027572"/>
    <w:rsid w:val="0003224A"/>
    <w:rsid w:val="00034F17"/>
    <w:rsid w:val="000369B4"/>
    <w:rsid w:val="0004103E"/>
    <w:rsid w:val="00041AEC"/>
    <w:rsid w:val="00043856"/>
    <w:rsid w:val="000455B2"/>
    <w:rsid w:val="0004673B"/>
    <w:rsid w:val="00046E1F"/>
    <w:rsid w:val="00047C8D"/>
    <w:rsid w:val="00047D93"/>
    <w:rsid w:val="00050885"/>
    <w:rsid w:val="00052C77"/>
    <w:rsid w:val="0005614E"/>
    <w:rsid w:val="00057BD8"/>
    <w:rsid w:val="00060130"/>
    <w:rsid w:val="00060388"/>
    <w:rsid w:val="000620E7"/>
    <w:rsid w:val="00064CB6"/>
    <w:rsid w:val="00066117"/>
    <w:rsid w:val="00070477"/>
    <w:rsid w:val="00073D30"/>
    <w:rsid w:val="00075C77"/>
    <w:rsid w:val="00077940"/>
    <w:rsid w:val="00081CAF"/>
    <w:rsid w:val="00081E2C"/>
    <w:rsid w:val="000827F5"/>
    <w:rsid w:val="00082BB4"/>
    <w:rsid w:val="00086C6E"/>
    <w:rsid w:val="00087FFB"/>
    <w:rsid w:val="000915B6"/>
    <w:rsid w:val="00092E28"/>
    <w:rsid w:val="000961C0"/>
    <w:rsid w:val="00096ADA"/>
    <w:rsid w:val="000977F6"/>
    <w:rsid w:val="000A03E3"/>
    <w:rsid w:val="000A0C77"/>
    <w:rsid w:val="000A3145"/>
    <w:rsid w:val="000A4BE4"/>
    <w:rsid w:val="000A6C8D"/>
    <w:rsid w:val="000A766F"/>
    <w:rsid w:val="000B1775"/>
    <w:rsid w:val="000B2A91"/>
    <w:rsid w:val="000B4CF5"/>
    <w:rsid w:val="000B4EEB"/>
    <w:rsid w:val="000C25D1"/>
    <w:rsid w:val="000C6228"/>
    <w:rsid w:val="000D097C"/>
    <w:rsid w:val="000D1B42"/>
    <w:rsid w:val="000D1CAF"/>
    <w:rsid w:val="000D315F"/>
    <w:rsid w:val="000D470D"/>
    <w:rsid w:val="000D7D68"/>
    <w:rsid w:val="000E31E8"/>
    <w:rsid w:val="000E59F4"/>
    <w:rsid w:val="000E79B0"/>
    <w:rsid w:val="000E7E89"/>
    <w:rsid w:val="000F2599"/>
    <w:rsid w:val="000F54CB"/>
    <w:rsid w:val="000F56B6"/>
    <w:rsid w:val="000F588C"/>
    <w:rsid w:val="000F720C"/>
    <w:rsid w:val="00101433"/>
    <w:rsid w:val="00101908"/>
    <w:rsid w:val="001022D3"/>
    <w:rsid w:val="00102709"/>
    <w:rsid w:val="0010519F"/>
    <w:rsid w:val="00105ACE"/>
    <w:rsid w:val="00105B28"/>
    <w:rsid w:val="00106C0A"/>
    <w:rsid w:val="001101A8"/>
    <w:rsid w:val="001105C6"/>
    <w:rsid w:val="00110EBE"/>
    <w:rsid w:val="00113460"/>
    <w:rsid w:val="00113AB5"/>
    <w:rsid w:val="001148EB"/>
    <w:rsid w:val="00115911"/>
    <w:rsid w:val="00116F7D"/>
    <w:rsid w:val="00120087"/>
    <w:rsid w:val="00124230"/>
    <w:rsid w:val="00125C1A"/>
    <w:rsid w:val="00126F61"/>
    <w:rsid w:val="00130151"/>
    <w:rsid w:val="001317ED"/>
    <w:rsid w:val="001319C2"/>
    <w:rsid w:val="001329FC"/>
    <w:rsid w:val="001340D0"/>
    <w:rsid w:val="00135C8E"/>
    <w:rsid w:val="00137D37"/>
    <w:rsid w:val="001411DF"/>
    <w:rsid w:val="00145BF9"/>
    <w:rsid w:val="001538F9"/>
    <w:rsid w:val="001543C2"/>
    <w:rsid w:val="00155F32"/>
    <w:rsid w:val="0016412C"/>
    <w:rsid w:val="001656CC"/>
    <w:rsid w:val="00165B22"/>
    <w:rsid w:val="00165B24"/>
    <w:rsid w:val="00166734"/>
    <w:rsid w:val="0016719B"/>
    <w:rsid w:val="001703F3"/>
    <w:rsid w:val="001718C5"/>
    <w:rsid w:val="001730CB"/>
    <w:rsid w:val="00174F55"/>
    <w:rsid w:val="00175B50"/>
    <w:rsid w:val="00177962"/>
    <w:rsid w:val="00180E49"/>
    <w:rsid w:val="00184218"/>
    <w:rsid w:val="00192A3E"/>
    <w:rsid w:val="00196D1C"/>
    <w:rsid w:val="00197460"/>
    <w:rsid w:val="001A03BF"/>
    <w:rsid w:val="001A04C3"/>
    <w:rsid w:val="001A0C78"/>
    <w:rsid w:val="001A1138"/>
    <w:rsid w:val="001A1298"/>
    <w:rsid w:val="001A2604"/>
    <w:rsid w:val="001A2AEB"/>
    <w:rsid w:val="001A46C1"/>
    <w:rsid w:val="001A4853"/>
    <w:rsid w:val="001A59DD"/>
    <w:rsid w:val="001A7080"/>
    <w:rsid w:val="001A7371"/>
    <w:rsid w:val="001B3A4D"/>
    <w:rsid w:val="001B3B5D"/>
    <w:rsid w:val="001B4F9C"/>
    <w:rsid w:val="001B6BE0"/>
    <w:rsid w:val="001C140F"/>
    <w:rsid w:val="001C3C9B"/>
    <w:rsid w:val="001C56FA"/>
    <w:rsid w:val="001D003C"/>
    <w:rsid w:val="001D0C4D"/>
    <w:rsid w:val="001D1E07"/>
    <w:rsid w:val="001D40B4"/>
    <w:rsid w:val="001D4D6E"/>
    <w:rsid w:val="001D60F5"/>
    <w:rsid w:val="001E0035"/>
    <w:rsid w:val="001E0E61"/>
    <w:rsid w:val="001E2C63"/>
    <w:rsid w:val="001E3390"/>
    <w:rsid w:val="001E7991"/>
    <w:rsid w:val="001E7C05"/>
    <w:rsid w:val="001F1D17"/>
    <w:rsid w:val="001F23BF"/>
    <w:rsid w:val="001F2573"/>
    <w:rsid w:val="001F2E72"/>
    <w:rsid w:val="002021AD"/>
    <w:rsid w:val="002029A8"/>
    <w:rsid w:val="00202A9E"/>
    <w:rsid w:val="00202F88"/>
    <w:rsid w:val="00204F12"/>
    <w:rsid w:val="00205266"/>
    <w:rsid w:val="002056C7"/>
    <w:rsid w:val="00207792"/>
    <w:rsid w:val="00211AB5"/>
    <w:rsid w:val="00211D03"/>
    <w:rsid w:val="002150A4"/>
    <w:rsid w:val="00217F76"/>
    <w:rsid w:val="0022008B"/>
    <w:rsid w:val="00221108"/>
    <w:rsid w:val="00224571"/>
    <w:rsid w:val="002263DE"/>
    <w:rsid w:val="00226656"/>
    <w:rsid w:val="00226906"/>
    <w:rsid w:val="00226DBC"/>
    <w:rsid w:val="00230BDF"/>
    <w:rsid w:val="00231264"/>
    <w:rsid w:val="00232A32"/>
    <w:rsid w:val="00236F3A"/>
    <w:rsid w:val="0023791E"/>
    <w:rsid w:val="002406A4"/>
    <w:rsid w:val="00241C3C"/>
    <w:rsid w:val="00243CC0"/>
    <w:rsid w:val="00244435"/>
    <w:rsid w:val="00244EDA"/>
    <w:rsid w:val="0024550E"/>
    <w:rsid w:val="00245607"/>
    <w:rsid w:val="00246E94"/>
    <w:rsid w:val="0024790D"/>
    <w:rsid w:val="00250ADB"/>
    <w:rsid w:val="00253E40"/>
    <w:rsid w:val="002541F0"/>
    <w:rsid w:val="002568F2"/>
    <w:rsid w:val="002573E4"/>
    <w:rsid w:val="00257C76"/>
    <w:rsid w:val="00263708"/>
    <w:rsid w:val="00263B59"/>
    <w:rsid w:val="00271106"/>
    <w:rsid w:val="002718A1"/>
    <w:rsid w:val="00272247"/>
    <w:rsid w:val="00273725"/>
    <w:rsid w:val="0027426D"/>
    <w:rsid w:val="00274F32"/>
    <w:rsid w:val="0028082D"/>
    <w:rsid w:val="00281907"/>
    <w:rsid w:val="002821DE"/>
    <w:rsid w:val="00283D2B"/>
    <w:rsid w:val="00285E1C"/>
    <w:rsid w:val="00285ED4"/>
    <w:rsid w:val="00287EB7"/>
    <w:rsid w:val="0029223B"/>
    <w:rsid w:val="00293A40"/>
    <w:rsid w:val="00294241"/>
    <w:rsid w:val="00296B48"/>
    <w:rsid w:val="0029775A"/>
    <w:rsid w:val="002A0BFB"/>
    <w:rsid w:val="002A6B4B"/>
    <w:rsid w:val="002A73A7"/>
    <w:rsid w:val="002A74CA"/>
    <w:rsid w:val="002B14C3"/>
    <w:rsid w:val="002B2172"/>
    <w:rsid w:val="002B5E17"/>
    <w:rsid w:val="002C1374"/>
    <w:rsid w:val="002C1525"/>
    <w:rsid w:val="002C2EE3"/>
    <w:rsid w:val="002C36BF"/>
    <w:rsid w:val="002C382B"/>
    <w:rsid w:val="002C5AE0"/>
    <w:rsid w:val="002C7763"/>
    <w:rsid w:val="002D393A"/>
    <w:rsid w:val="002D3CAB"/>
    <w:rsid w:val="002D4E5E"/>
    <w:rsid w:val="002D55E0"/>
    <w:rsid w:val="002D7DA7"/>
    <w:rsid w:val="002E38CC"/>
    <w:rsid w:val="002E7706"/>
    <w:rsid w:val="002F092F"/>
    <w:rsid w:val="002F1971"/>
    <w:rsid w:val="002F37E1"/>
    <w:rsid w:val="002F3A9D"/>
    <w:rsid w:val="002F4D8C"/>
    <w:rsid w:val="002F5219"/>
    <w:rsid w:val="002F54DC"/>
    <w:rsid w:val="002F5CFF"/>
    <w:rsid w:val="002F7B4A"/>
    <w:rsid w:val="002F7E2E"/>
    <w:rsid w:val="0030225C"/>
    <w:rsid w:val="00302D99"/>
    <w:rsid w:val="00305E49"/>
    <w:rsid w:val="003065E7"/>
    <w:rsid w:val="00311079"/>
    <w:rsid w:val="00311527"/>
    <w:rsid w:val="00314520"/>
    <w:rsid w:val="00314850"/>
    <w:rsid w:val="0031778B"/>
    <w:rsid w:val="00320BE5"/>
    <w:rsid w:val="00320E16"/>
    <w:rsid w:val="00323E0A"/>
    <w:rsid w:val="0032590F"/>
    <w:rsid w:val="0032717C"/>
    <w:rsid w:val="0033505F"/>
    <w:rsid w:val="00335228"/>
    <w:rsid w:val="00335D99"/>
    <w:rsid w:val="00343696"/>
    <w:rsid w:val="0034517A"/>
    <w:rsid w:val="003475EC"/>
    <w:rsid w:val="00351F37"/>
    <w:rsid w:val="00354F05"/>
    <w:rsid w:val="0036134B"/>
    <w:rsid w:val="003619C4"/>
    <w:rsid w:val="003625C7"/>
    <w:rsid w:val="00362FB3"/>
    <w:rsid w:val="0036310A"/>
    <w:rsid w:val="003631DD"/>
    <w:rsid w:val="00363424"/>
    <w:rsid w:val="00363589"/>
    <w:rsid w:val="003659DC"/>
    <w:rsid w:val="00367252"/>
    <w:rsid w:val="00367281"/>
    <w:rsid w:val="0036747B"/>
    <w:rsid w:val="00373F22"/>
    <w:rsid w:val="0037637F"/>
    <w:rsid w:val="00376E28"/>
    <w:rsid w:val="00377146"/>
    <w:rsid w:val="00377533"/>
    <w:rsid w:val="00386833"/>
    <w:rsid w:val="00386B45"/>
    <w:rsid w:val="00386D8A"/>
    <w:rsid w:val="00391995"/>
    <w:rsid w:val="00397588"/>
    <w:rsid w:val="003A1515"/>
    <w:rsid w:val="003A1FE0"/>
    <w:rsid w:val="003A43A9"/>
    <w:rsid w:val="003A4414"/>
    <w:rsid w:val="003A504F"/>
    <w:rsid w:val="003A560A"/>
    <w:rsid w:val="003A5CED"/>
    <w:rsid w:val="003A609E"/>
    <w:rsid w:val="003A706E"/>
    <w:rsid w:val="003B0A63"/>
    <w:rsid w:val="003B0B20"/>
    <w:rsid w:val="003B0E22"/>
    <w:rsid w:val="003B19AA"/>
    <w:rsid w:val="003B1E4F"/>
    <w:rsid w:val="003B4A77"/>
    <w:rsid w:val="003B5833"/>
    <w:rsid w:val="003B5B4A"/>
    <w:rsid w:val="003B6547"/>
    <w:rsid w:val="003C1E79"/>
    <w:rsid w:val="003C25C8"/>
    <w:rsid w:val="003C47CF"/>
    <w:rsid w:val="003C5A26"/>
    <w:rsid w:val="003D169A"/>
    <w:rsid w:val="003D4A58"/>
    <w:rsid w:val="003D52EA"/>
    <w:rsid w:val="003D533D"/>
    <w:rsid w:val="003E1FE7"/>
    <w:rsid w:val="003E219F"/>
    <w:rsid w:val="003E4944"/>
    <w:rsid w:val="003E4BD1"/>
    <w:rsid w:val="003E5428"/>
    <w:rsid w:val="003E6CBE"/>
    <w:rsid w:val="003F08BE"/>
    <w:rsid w:val="003F3C2E"/>
    <w:rsid w:val="00400B06"/>
    <w:rsid w:val="00400B67"/>
    <w:rsid w:val="0040280A"/>
    <w:rsid w:val="00404870"/>
    <w:rsid w:val="00404E02"/>
    <w:rsid w:val="004075C1"/>
    <w:rsid w:val="00407A4C"/>
    <w:rsid w:val="00410B8C"/>
    <w:rsid w:val="00410DAB"/>
    <w:rsid w:val="00411470"/>
    <w:rsid w:val="004122E7"/>
    <w:rsid w:val="00412C3D"/>
    <w:rsid w:val="00416DB2"/>
    <w:rsid w:val="00416ED3"/>
    <w:rsid w:val="00417B2B"/>
    <w:rsid w:val="00417F33"/>
    <w:rsid w:val="004201CD"/>
    <w:rsid w:val="004217CD"/>
    <w:rsid w:val="004229BE"/>
    <w:rsid w:val="00423DA5"/>
    <w:rsid w:val="00427D5E"/>
    <w:rsid w:val="004307B0"/>
    <w:rsid w:val="00431B8E"/>
    <w:rsid w:val="00432EC5"/>
    <w:rsid w:val="00436BEE"/>
    <w:rsid w:val="00444CC2"/>
    <w:rsid w:val="00447FD9"/>
    <w:rsid w:val="004509EE"/>
    <w:rsid w:val="004542BA"/>
    <w:rsid w:val="00454C8A"/>
    <w:rsid w:val="00454E62"/>
    <w:rsid w:val="00455E26"/>
    <w:rsid w:val="0045658F"/>
    <w:rsid w:val="00456CD6"/>
    <w:rsid w:val="004572D5"/>
    <w:rsid w:val="0045788F"/>
    <w:rsid w:val="00463672"/>
    <w:rsid w:val="004643F2"/>
    <w:rsid w:val="004658F8"/>
    <w:rsid w:val="00466086"/>
    <w:rsid w:val="00470919"/>
    <w:rsid w:val="00474E51"/>
    <w:rsid w:val="004759FA"/>
    <w:rsid w:val="00477D65"/>
    <w:rsid w:val="004801D4"/>
    <w:rsid w:val="00483AED"/>
    <w:rsid w:val="004842C8"/>
    <w:rsid w:val="004848DE"/>
    <w:rsid w:val="004852A9"/>
    <w:rsid w:val="004900C2"/>
    <w:rsid w:val="00492D9B"/>
    <w:rsid w:val="0049485E"/>
    <w:rsid w:val="004950EE"/>
    <w:rsid w:val="0049731D"/>
    <w:rsid w:val="004979CA"/>
    <w:rsid w:val="004A0879"/>
    <w:rsid w:val="004A089C"/>
    <w:rsid w:val="004A2088"/>
    <w:rsid w:val="004A252C"/>
    <w:rsid w:val="004A3461"/>
    <w:rsid w:val="004A4ADB"/>
    <w:rsid w:val="004B68EB"/>
    <w:rsid w:val="004C0D99"/>
    <w:rsid w:val="004C1893"/>
    <w:rsid w:val="004C487F"/>
    <w:rsid w:val="004C5669"/>
    <w:rsid w:val="004D496B"/>
    <w:rsid w:val="004D6147"/>
    <w:rsid w:val="004E1800"/>
    <w:rsid w:val="004E32EC"/>
    <w:rsid w:val="004E41B0"/>
    <w:rsid w:val="004E4317"/>
    <w:rsid w:val="004E55DB"/>
    <w:rsid w:val="004E6022"/>
    <w:rsid w:val="004E7BF3"/>
    <w:rsid w:val="004F099B"/>
    <w:rsid w:val="004F37B4"/>
    <w:rsid w:val="004F76C5"/>
    <w:rsid w:val="005001CE"/>
    <w:rsid w:val="005003CA"/>
    <w:rsid w:val="0050387B"/>
    <w:rsid w:val="00506026"/>
    <w:rsid w:val="005074FC"/>
    <w:rsid w:val="00511E92"/>
    <w:rsid w:val="0051252A"/>
    <w:rsid w:val="00514EDF"/>
    <w:rsid w:val="00521A66"/>
    <w:rsid w:val="00525896"/>
    <w:rsid w:val="00526759"/>
    <w:rsid w:val="00526F3D"/>
    <w:rsid w:val="005273D8"/>
    <w:rsid w:val="0052772C"/>
    <w:rsid w:val="00527D5C"/>
    <w:rsid w:val="00531B22"/>
    <w:rsid w:val="00535E86"/>
    <w:rsid w:val="00536BE1"/>
    <w:rsid w:val="005405D8"/>
    <w:rsid w:val="0054089B"/>
    <w:rsid w:val="00542B72"/>
    <w:rsid w:val="00544E37"/>
    <w:rsid w:val="00545C2B"/>
    <w:rsid w:val="00545E4D"/>
    <w:rsid w:val="0055230A"/>
    <w:rsid w:val="0055286F"/>
    <w:rsid w:val="005537D1"/>
    <w:rsid w:val="005539E3"/>
    <w:rsid w:val="00556EE5"/>
    <w:rsid w:val="00562948"/>
    <w:rsid w:val="00562FA0"/>
    <w:rsid w:val="00565E28"/>
    <w:rsid w:val="00567C80"/>
    <w:rsid w:val="00570003"/>
    <w:rsid w:val="0057032E"/>
    <w:rsid w:val="00570AC7"/>
    <w:rsid w:val="00571350"/>
    <w:rsid w:val="00571EFF"/>
    <w:rsid w:val="005722B7"/>
    <w:rsid w:val="005740E4"/>
    <w:rsid w:val="00576546"/>
    <w:rsid w:val="00577EA6"/>
    <w:rsid w:val="00580B16"/>
    <w:rsid w:val="0058402C"/>
    <w:rsid w:val="005847B9"/>
    <w:rsid w:val="0058787A"/>
    <w:rsid w:val="005901A9"/>
    <w:rsid w:val="00590ADD"/>
    <w:rsid w:val="0059269B"/>
    <w:rsid w:val="0059342D"/>
    <w:rsid w:val="005937B3"/>
    <w:rsid w:val="00594B1C"/>
    <w:rsid w:val="00595FFB"/>
    <w:rsid w:val="005A0F0C"/>
    <w:rsid w:val="005A139F"/>
    <w:rsid w:val="005A1719"/>
    <w:rsid w:val="005A176F"/>
    <w:rsid w:val="005A1805"/>
    <w:rsid w:val="005A2056"/>
    <w:rsid w:val="005A2A9C"/>
    <w:rsid w:val="005A576B"/>
    <w:rsid w:val="005A6A36"/>
    <w:rsid w:val="005A7BBA"/>
    <w:rsid w:val="005B161B"/>
    <w:rsid w:val="005B2533"/>
    <w:rsid w:val="005B5BE9"/>
    <w:rsid w:val="005B6CE2"/>
    <w:rsid w:val="005C1F86"/>
    <w:rsid w:val="005C248A"/>
    <w:rsid w:val="005C2DA7"/>
    <w:rsid w:val="005C3438"/>
    <w:rsid w:val="005C37B8"/>
    <w:rsid w:val="005C5241"/>
    <w:rsid w:val="005C54A4"/>
    <w:rsid w:val="005C5808"/>
    <w:rsid w:val="005D02AA"/>
    <w:rsid w:val="005D303B"/>
    <w:rsid w:val="005D510C"/>
    <w:rsid w:val="005D5B57"/>
    <w:rsid w:val="005D602B"/>
    <w:rsid w:val="005D60C0"/>
    <w:rsid w:val="005E09D7"/>
    <w:rsid w:val="005E2604"/>
    <w:rsid w:val="005E2982"/>
    <w:rsid w:val="005E32C7"/>
    <w:rsid w:val="005E4CC6"/>
    <w:rsid w:val="005E4DDD"/>
    <w:rsid w:val="005E4E38"/>
    <w:rsid w:val="005E6BF7"/>
    <w:rsid w:val="005E6C7F"/>
    <w:rsid w:val="005E7F87"/>
    <w:rsid w:val="005F0F83"/>
    <w:rsid w:val="005F110E"/>
    <w:rsid w:val="005F1933"/>
    <w:rsid w:val="005F2DA5"/>
    <w:rsid w:val="005F32DB"/>
    <w:rsid w:val="005F338C"/>
    <w:rsid w:val="005F6211"/>
    <w:rsid w:val="005F64A7"/>
    <w:rsid w:val="005F76B2"/>
    <w:rsid w:val="00600EAE"/>
    <w:rsid w:val="0060176F"/>
    <w:rsid w:val="00605A32"/>
    <w:rsid w:val="0061516A"/>
    <w:rsid w:val="00616676"/>
    <w:rsid w:val="00617465"/>
    <w:rsid w:val="00622485"/>
    <w:rsid w:val="00622901"/>
    <w:rsid w:val="00623AEB"/>
    <w:rsid w:val="006309AC"/>
    <w:rsid w:val="00630B1D"/>
    <w:rsid w:val="006353F6"/>
    <w:rsid w:val="00641332"/>
    <w:rsid w:val="00643EF8"/>
    <w:rsid w:val="00645077"/>
    <w:rsid w:val="00647441"/>
    <w:rsid w:val="00651C00"/>
    <w:rsid w:val="0065316F"/>
    <w:rsid w:val="0065347B"/>
    <w:rsid w:val="00653C80"/>
    <w:rsid w:val="00657154"/>
    <w:rsid w:val="0065770D"/>
    <w:rsid w:val="00661A46"/>
    <w:rsid w:val="00662D03"/>
    <w:rsid w:val="00666BA4"/>
    <w:rsid w:val="006700E6"/>
    <w:rsid w:val="0067014A"/>
    <w:rsid w:val="006738E0"/>
    <w:rsid w:val="0067583C"/>
    <w:rsid w:val="006763A2"/>
    <w:rsid w:val="00676B49"/>
    <w:rsid w:val="0068086B"/>
    <w:rsid w:val="00687296"/>
    <w:rsid w:val="00687864"/>
    <w:rsid w:val="00691B31"/>
    <w:rsid w:val="00692DA4"/>
    <w:rsid w:val="00693773"/>
    <w:rsid w:val="00693C44"/>
    <w:rsid w:val="00695946"/>
    <w:rsid w:val="00695B79"/>
    <w:rsid w:val="006963CE"/>
    <w:rsid w:val="00697C97"/>
    <w:rsid w:val="006A2646"/>
    <w:rsid w:val="006A5073"/>
    <w:rsid w:val="006A6A41"/>
    <w:rsid w:val="006A7B63"/>
    <w:rsid w:val="006B102A"/>
    <w:rsid w:val="006B1EB0"/>
    <w:rsid w:val="006B447B"/>
    <w:rsid w:val="006B6C12"/>
    <w:rsid w:val="006C2562"/>
    <w:rsid w:val="006C2C1A"/>
    <w:rsid w:val="006C42FD"/>
    <w:rsid w:val="006C4792"/>
    <w:rsid w:val="006C5637"/>
    <w:rsid w:val="006C5A23"/>
    <w:rsid w:val="006D17BB"/>
    <w:rsid w:val="006D1DD2"/>
    <w:rsid w:val="006D41F8"/>
    <w:rsid w:val="006D4FFF"/>
    <w:rsid w:val="006D505A"/>
    <w:rsid w:val="006D79D2"/>
    <w:rsid w:val="006E031B"/>
    <w:rsid w:val="006E3AED"/>
    <w:rsid w:val="006E4FC0"/>
    <w:rsid w:val="006E5205"/>
    <w:rsid w:val="006F13C3"/>
    <w:rsid w:val="006F341B"/>
    <w:rsid w:val="006F42B0"/>
    <w:rsid w:val="006F5FD2"/>
    <w:rsid w:val="006F71B0"/>
    <w:rsid w:val="006F7FA9"/>
    <w:rsid w:val="00705275"/>
    <w:rsid w:val="007066C7"/>
    <w:rsid w:val="007071B6"/>
    <w:rsid w:val="00707D6A"/>
    <w:rsid w:val="00710148"/>
    <w:rsid w:val="0071259A"/>
    <w:rsid w:val="00714101"/>
    <w:rsid w:val="007151FE"/>
    <w:rsid w:val="007206E5"/>
    <w:rsid w:val="00720821"/>
    <w:rsid w:val="007208E7"/>
    <w:rsid w:val="00723C7C"/>
    <w:rsid w:val="007247FD"/>
    <w:rsid w:val="00726876"/>
    <w:rsid w:val="007340BF"/>
    <w:rsid w:val="0073446F"/>
    <w:rsid w:val="00735B7B"/>
    <w:rsid w:val="007363BD"/>
    <w:rsid w:val="00741D56"/>
    <w:rsid w:val="00742C5D"/>
    <w:rsid w:val="00745091"/>
    <w:rsid w:val="00745D40"/>
    <w:rsid w:val="00746B79"/>
    <w:rsid w:val="007470DD"/>
    <w:rsid w:val="00757128"/>
    <w:rsid w:val="00757618"/>
    <w:rsid w:val="00757C14"/>
    <w:rsid w:val="00757F21"/>
    <w:rsid w:val="007611AC"/>
    <w:rsid w:val="00761C0A"/>
    <w:rsid w:val="00762DA4"/>
    <w:rsid w:val="00764D75"/>
    <w:rsid w:val="007669A1"/>
    <w:rsid w:val="0076746B"/>
    <w:rsid w:val="00767FFB"/>
    <w:rsid w:val="00770101"/>
    <w:rsid w:val="0077108C"/>
    <w:rsid w:val="00771A71"/>
    <w:rsid w:val="00772DB3"/>
    <w:rsid w:val="00774B28"/>
    <w:rsid w:val="00777C64"/>
    <w:rsid w:val="00777FD2"/>
    <w:rsid w:val="0078085F"/>
    <w:rsid w:val="00781610"/>
    <w:rsid w:val="00783FDA"/>
    <w:rsid w:val="00784596"/>
    <w:rsid w:val="0078744C"/>
    <w:rsid w:val="00791891"/>
    <w:rsid w:val="00792112"/>
    <w:rsid w:val="0079317E"/>
    <w:rsid w:val="00793982"/>
    <w:rsid w:val="00793D03"/>
    <w:rsid w:val="00793D54"/>
    <w:rsid w:val="00794161"/>
    <w:rsid w:val="00797638"/>
    <w:rsid w:val="007A4303"/>
    <w:rsid w:val="007A4656"/>
    <w:rsid w:val="007A6BDC"/>
    <w:rsid w:val="007A6BFB"/>
    <w:rsid w:val="007B101B"/>
    <w:rsid w:val="007B5166"/>
    <w:rsid w:val="007C1BF5"/>
    <w:rsid w:val="007C21AC"/>
    <w:rsid w:val="007C2886"/>
    <w:rsid w:val="007C3FE4"/>
    <w:rsid w:val="007C443E"/>
    <w:rsid w:val="007C54B4"/>
    <w:rsid w:val="007C72D2"/>
    <w:rsid w:val="007D1B39"/>
    <w:rsid w:val="007D243A"/>
    <w:rsid w:val="007D2BCA"/>
    <w:rsid w:val="007D2D45"/>
    <w:rsid w:val="007D31B1"/>
    <w:rsid w:val="007D3999"/>
    <w:rsid w:val="007D4440"/>
    <w:rsid w:val="007D4BC3"/>
    <w:rsid w:val="007D7285"/>
    <w:rsid w:val="007E0982"/>
    <w:rsid w:val="007E0BE9"/>
    <w:rsid w:val="007E1B01"/>
    <w:rsid w:val="007E625B"/>
    <w:rsid w:val="007E6C9B"/>
    <w:rsid w:val="007F09C3"/>
    <w:rsid w:val="007F1D20"/>
    <w:rsid w:val="007F1E45"/>
    <w:rsid w:val="007F1F43"/>
    <w:rsid w:val="007F2347"/>
    <w:rsid w:val="007F6954"/>
    <w:rsid w:val="0080091B"/>
    <w:rsid w:val="0080099A"/>
    <w:rsid w:val="0080193D"/>
    <w:rsid w:val="00802212"/>
    <w:rsid w:val="00802F73"/>
    <w:rsid w:val="00804EFE"/>
    <w:rsid w:val="00813B41"/>
    <w:rsid w:val="00813D96"/>
    <w:rsid w:val="0081409F"/>
    <w:rsid w:val="00815F3A"/>
    <w:rsid w:val="00816C50"/>
    <w:rsid w:val="0081745D"/>
    <w:rsid w:val="00820711"/>
    <w:rsid w:val="008211D2"/>
    <w:rsid w:val="008218F6"/>
    <w:rsid w:val="00823E56"/>
    <w:rsid w:val="008309D9"/>
    <w:rsid w:val="0083204E"/>
    <w:rsid w:val="00833B8C"/>
    <w:rsid w:val="00834264"/>
    <w:rsid w:val="0084076A"/>
    <w:rsid w:val="00840B33"/>
    <w:rsid w:val="00841381"/>
    <w:rsid w:val="00842055"/>
    <w:rsid w:val="008436EF"/>
    <w:rsid w:val="00844E83"/>
    <w:rsid w:val="00846029"/>
    <w:rsid w:val="008501AC"/>
    <w:rsid w:val="00853BC9"/>
    <w:rsid w:val="00856B4F"/>
    <w:rsid w:val="008621EC"/>
    <w:rsid w:val="00862FB4"/>
    <w:rsid w:val="00865CC8"/>
    <w:rsid w:val="0087080B"/>
    <w:rsid w:val="008711BF"/>
    <w:rsid w:val="00872D12"/>
    <w:rsid w:val="00874162"/>
    <w:rsid w:val="00877233"/>
    <w:rsid w:val="00877909"/>
    <w:rsid w:val="008800AB"/>
    <w:rsid w:val="00882827"/>
    <w:rsid w:val="008837CE"/>
    <w:rsid w:val="00883CC6"/>
    <w:rsid w:val="008845FF"/>
    <w:rsid w:val="0088500D"/>
    <w:rsid w:val="00892D69"/>
    <w:rsid w:val="00893A53"/>
    <w:rsid w:val="008943AE"/>
    <w:rsid w:val="008945FB"/>
    <w:rsid w:val="00894885"/>
    <w:rsid w:val="00894986"/>
    <w:rsid w:val="00894AB0"/>
    <w:rsid w:val="00897AAC"/>
    <w:rsid w:val="008A199E"/>
    <w:rsid w:val="008A2FD0"/>
    <w:rsid w:val="008A32F8"/>
    <w:rsid w:val="008A6864"/>
    <w:rsid w:val="008A6B88"/>
    <w:rsid w:val="008A7B09"/>
    <w:rsid w:val="008B1407"/>
    <w:rsid w:val="008B41BB"/>
    <w:rsid w:val="008B43A4"/>
    <w:rsid w:val="008B4915"/>
    <w:rsid w:val="008B4F6E"/>
    <w:rsid w:val="008B5388"/>
    <w:rsid w:val="008B7900"/>
    <w:rsid w:val="008C0449"/>
    <w:rsid w:val="008C047B"/>
    <w:rsid w:val="008C46F0"/>
    <w:rsid w:val="008C58CA"/>
    <w:rsid w:val="008C6B91"/>
    <w:rsid w:val="008C7B7E"/>
    <w:rsid w:val="008D1E8E"/>
    <w:rsid w:val="008D76B4"/>
    <w:rsid w:val="008E41BD"/>
    <w:rsid w:val="008E45B7"/>
    <w:rsid w:val="008E63FB"/>
    <w:rsid w:val="008F1937"/>
    <w:rsid w:val="008F2AC0"/>
    <w:rsid w:val="008F4098"/>
    <w:rsid w:val="008F43C8"/>
    <w:rsid w:val="008F7868"/>
    <w:rsid w:val="008F7DE3"/>
    <w:rsid w:val="00901535"/>
    <w:rsid w:val="009025B9"/>
    <w:rsid w:val="00902FCA"/>
    <w:rsid w:val="00903FD9"/>
    <w:rsid w:val="00914BFA"/>
    <w:rsid w:val="009168DE"/>
    <w:rsid w:val="00917D67"/>
    <w:rsid w:val="00922ED4"/>
    <w:rsid w:val="00923809"/>
    <w:rsid w:val="009251EB"/>
    <w:rsid w:val="00927273"/>
    <w:rsid w:val="00927EEE"/>
    <w:rsid w:val="00930501"/>
    <w:rsid w:val="00930953"/>
    <w:rsid w:val="009311A1"/>
    <w:rsid w:val="009363F7"/>
    <w:rsid w:val="00936B6A"/>
    <w:rsid w:val="00937414"/>
    <w:rsid w:val="00937D1D"/>
    <w:rsid w:val="0094015F"/>
    <w:rsid w:val="0094034C"/>
    <w:rsid w:val="00941A2A"/>
    <w:rsid w:val="00943427"/>
    <w:rsid w:val="009443F2"/>
    <w:rsid w:val="009461A6"/>
    <w:rsid w:val="0095692C"/>
    <w:rsid w:val="0096098D"/>
    <w:rsid w:val="00961603"/>
    <w:rsid w:val="00961A1C"/>
    <w:rsid w:val="00966DA5"/>
    <w:rsid w:val="00967A50"/>
    <w:rsid w:val="009700AE"/>
    <w:rsid w:val="00970678"/>
    <w:rsid w:val="009716C2"/>
    <w:rsid w:val="009719C0"/>
    <w:rsid w:val="009738D1"/>
    <w:rsid w:val="00976CBD"/>
    <w:rsid w:val="0097709D"/>
    <w:rsid w:val="00981C9C"/>
    <w:rsid w:val="00982299"/>
    <w:rsid w:val="00983977"/>
    <w:rsid w:val="0098417E"/>
    <w:rsid w:val="00984253"/>
    <w:rsid w:val="00986D75"/>
    <w:rsid w:val="00987543"/>
    <w:rsid w:val="009909BC"/>
    <w:rsid w:val="00990B17"/>
    <w:rsid w:val="00990D7F"/>
    <w:rsid w:val="0099239B"/>
    <w:rsid w:val="00995282"/>
    <w:rsid w:val="009953BD"/>
    <w:rsid w:val="00995F64"/>
    <w:rsid w:val="009A36AF"/>
    <w:rsid w:val="009A414A"/>
    <w:rsid w:val="009A4A5A"/>
    <w:rsid w:val="009A6033"/>
    <w:rsid w:val="009B09FC"/>
    <w:rsid w:val="009B2953"/>
    <w:rsid w:val="009B2CFD"/>
    <w:rsid w:val="009B4893"/>
    <w:rsid w:val="009B506E"/>
    <w:rsid w:val="009B598D"/>
    <w:rsid w:val="009B67CC"/>
    <w:rsid w:val="009B7F0A"/>
    <w:rsid w:val="009C05BE"/>
    <w:rsid w:val="009C0A3A"/>
    <w:rsid w:val="009C1315"/>
    <w:rsid w:val="009C286C"/>
    <w:rsid w:val="009C38E2"/>
    <w:rsid w:val="009C6C81"/>
    <w:rsid w:val="009C6D4C"/>
    <w:rsid w:val="009D29C4"/>
    <w:rsid w:val="009D2EFA"/>
    <w:rsid w:val="009D2FDB"/>
    <w:rsid w:val="009D5174"/>
    <w:rsid w:val="009E4C50"/>
    <w:rsid w:val="009F4871"/>
    <w:rsid w:val="009F5DAF"/>
    <w:rsid w:val="009F6BFD"/>
    <w:rsid w:val="009F739D"/>
    <w:rsid w:val="00A04C77"/>
    <w:rsid w:val="00A0589B"/>
    <w:rsid w:val="00A076C6"/>
    <w:rsid w:val="00A076ED"/>
    <w:rsid w:val="00A1125B"/>
    <w:rsid w:val="00A1154C"/>
    <w:rsid w:val="00A15A5F"/>
    <w:rsid w:val="00A16C24"/>
    <w:rsid w:val="00A2014A"/>
    <w:rsid w:val="00A23CE7"/>
    <w:rsid w:val="00A24397"/>
    <w:rsid w:val="00A25AB1"/>
    <w:rsid w:val="00A25B09"/>
    <w:rsid w:val="00A2659F"/>
    <w:rsid w:val="00A273C8"/>
    <w:rsid w:val="00A279CD"/>
    <w:rsid w:val="00A301D8"/>
    <w:rsid w:val="00A33B50"/>
    <w:rsid w:val="00A34098"/>
    <w:rsid w:val="00A37C84"/>
    <w:rsid w:val="00A41C63"/>
    <w:rsid w:val="00A442F3"/>
    <w:rsid w:val="00A46958"/>
    <w:rsid w:val="00A47000"/>
    <w:rsid w:val="00A4775A"/>
    <w:rsid w:val="00A502BF"/>
    <w:rsid w:val="00A50B0F"/>
    <w:rsid w:val="00A50B28"/>
    <w:rsid w:val="00A50FFD"/>
    <w:rsid w:val="00A52DEB"/>
    <w:rsid w:val="00A55B03"/>
    <w:rsid w:val="00A60ABE"/>
    <w:rsid w:val="00A629CF"/>
    <w:rsid w:val="00A64A2B"/>
    <w:rsid w:val="00A67884"/>
    <w:rsid w:val="00A7464E"/>
    <w:rsid w:val="00A7696D"/>
    <w:rsid w:val="00A76DE7"/>
    <w:rsid w:val="00A83AF7"/>
    <w:rsid w:val="00A87227"/>
    <w:rsid w:val="00A87A7F"/>
    <w:rsid w:val="00A923A1"/>
    <w:rsid w:val="00A93493"/>
    <w:rsid w:val="00A93B63"/>
    <w:rsid w:val="00A93E30"/>
    <w:rsid w:val="00A9493D"/>
    <w:rsid w:val="00A94E01"/>
    <w:rsid w:val="00A96DE9"/>
    <w:rsid w:val="00AA5B3C"/>
    <w:rsid w:val="00AA7B9E"/>
    <w:rsid w:val="00AB1347"/>
    <w:rsid w:val="00AB170E"/>
    <w:rsid w:val="00AB21C0"/>
    <w:rsid w:val="00AB40FD"/>
    <w:rsid w:val="00AB4FEB"/>
    <w:rsid w:val="00AB6CDC"/>
    <w:rsid w:val="00AC15FD"/>
    <w:rsid w:val="00AC30B5"/>
    <w:rsid w:val="00AC3FA7"/>
    <w:rsid w:val="00AC579A"/>
    <w:rsid w:val="00AC6395"/>
    <w:rsid w:val="00AD0FAC"/>
    <w:rsid w:val="00AD22E3"/>
    <w:rsid w:val="00AD2BD4"/>
    <w:rsid w:val="00AD44F9"/>
    <w:rsid w:val="00AD6A28"/>
    <w:rsid w:val="00AD6AD4"/>
    <w:rsid w:val="00AE0222"/>
    <w:rsid w:val="00AE20D6"/>
    <w:rsid w:val="00AE63ED"/>
    <w:rsid w:val="00AF01C4"/>
    <w:rsid w:val="00AF0FAF"/>
    <w:rsid w:val="00AF1185"/>
    <w:rsid w:val="00AF444E"/>
    <w:rsid w:val="00AF4F64"/>
    <w:rsid w:val="00AF5B10"/>
    <w:rsid w:val="00B01E26"/>
    <w:rsid w:val="00B0214B"/>
    <w:rsid w:val="00B02E55"/>
    <w:rsid w:val="00B048ED"/>
    <w:rsid w:val="00B06B88"/>
    <w:rsid w:val="00B071D2"/>
    <w:rsid w:val="00B0721C"/>
    <w:rsid w:val="00B11FC0"/>
    <w:rsid w:val="00B14901"/>
    <w:rsid w:val="00B20832"/>
    <w:rsid w:val="00B20C77"/>
    <w:rsid w:val="00B254A3"/>
    <w:rsid w:val="00B25C52"/>
    <w:rsid w:val="00B31E3F"/>
    <w:rsid w:val="00B35E6C"/>
    <w:rsid w:val="00B36BB5"/>
    <w:rsid w:val="00B36E26"/>
    <w:rsid w:val="00B379D7"/>
    <w:rsid w:val="00B40360"/>
    <w:rsid w:val="00B43159"/>
    <w:rsid w:val="00B43F4A"/>
    <w:rsid w:val="00B443F7"/>
    <w:rsid w:val="00B46D67"/>
    <w:rsid w:val="00B47D07"/>
    <w:rsid w:val="00B52E6D"/>
    <w:rsid w:val="00B53F8E"/>
    <w:rsid w:val="00B63401"/>
    <w:rsid w:val="00B63465"/>
    <w:rsid w:val="00B66F56"/>
    <w:rsid w:val="00B77709"/>
    <w:rsid w:val="00B8078B"/>
    <w:rsid w:val="00B80B72"/>
    <w:rsid w:val="00B85197"/>
    <w:rsid w:val="00B851EB"/>
    <w:rsid w:val="00B8537F"/>
    <w:rsid w:val="00B85C88"/>
    <w:rsid w:val="00B87A24"/>
    <w:rsid w:val="00B87D4D"/>
    <w:rsid w:val="00B90D02"/>
    <w:rsid w:val="00B92B9B"/>
    <w:rsid w:val="00B93796"/>
    <w:rsid w:val="00B93F61"/>
    <w:rsid w:val="00B95D67"/>
    <w:rsid w:val="00B97097"/>
    <w:rsid w:val="00BA0329"/>
    <w:rsid w:val="00BA42AE"/>
    <w:rsid w:val="00BA5204"/>
    <w:rsid w:val="00BA7A2C"/>
    <w:rsid w:val="00BB02A2"/>
    <w:rsid w:val="00BB02B3"/>
    <w:rsid w:val="00BB2395"/>
    <w:rsid w:val="00BB42E7"/>
    <w:rsid w:val="00BB552C"/>
    <w:rsid w:val="00BB5743"/>
    <w:rsid w:val="00BC023B"/>
    <w:rsid w:val="00BC030A"/>
    <w:rsid w:val="00BC2B12"/>
    <w:rsid w:val="00BC3747"/>
    <w:rsid w:val="00BC3A68"/>
    <w:rsid w:val="00BC5AFB"/>
    <w:rsid w:val="00BC7546"/>
    <w:rsid w:val="00BD081E"/>
    <w:rsid w:val="00BD2CEE"/>
    <w:rsid w:val="00BD37F6"/>
    <w:rsid w:val="00BD4E41"/>
    <w:rsid w:val="00BD57EF"/>
    <w:rsid w:val="00BD5899"/>
    <w:rsid w:val="00BE0A3E"/>
    <w:rsid w:val="00BE149A"/>
    <w:rsid w:val="00BE1E6E"/>
    <w:rsid w:val="00BE2166"/>
    <w:rsid w:val="00BE38E4"/>
    <w:rsid w:val="00BE611A"/>
    <w:rsid w:val="00BE77F6"/>
    <w:rsid w:val="00BF03A2"/>
    <w:rsid w:val="00BF05CF"/>
    <w:rsid w:val="00BF3955"/>
    <w:rsid w:val="00BF5510"/>
    <w:rsid w:val="00BF5DE1"/>
    <w:rsid w:val="00BF6086"/>
    <w:rsid w:val="00C000FD"/>
    <w:rsid w:val="00C037EA"/>
    <w:rsid w:val="00C04389"/>
    <w:rsid w:val="00C0449F"/>
    <w:rsid w:val="00C04C1E"/>
    <w:rsid w:val="00C04D0C"/>
    <w:rsid w:val="00C11C6B"/>
    <w:rsid w:val="00C123F0"/>
    <w:rsid w:val="00C126E0"/>
    <w:rsid w:val="00C1473D"/>
    <w:rsid w:val="00C16D73"/>
    <w:rsid w:val="00C227BF"/>
    <w:rsid w:val="00C22D87"/>
    <w:rsid w:val="00C23532"/>
    <w:rsid w:val="00C242A3"/>
    <w:rsid w:val="00C245D2"/>
    <w:rsid w:val="00C2461C"/>
    <w:rsid w:val="00C25DC0"/>
    <w:rsid w:val="00C30780"/>
    <w:rsid w:val="00C3229D"/>
    <w:rsid w:val="00C323D0"/>
    <w:rsid w:val="00C33301"/>
    <w:rsid w:val="00C3481B"/>
    <w:rsid w:val="00C34A21"/>
    <w:rsid w:val="00C35482"/>
    <w:rsid w:val="00C363C3"/>
    <w:rsid w:val="00C404A9"/>
    <w:rsid w:val="00C445F3"/>
    <w:rsid w:val="00C45199"/>
    <w:rsid w:val="00C46391"/>
    <w:rsid w:val="00C4675C"/>
    <w:rsid w:val="00C47ED7"/>
    <w:rsid w:val="00C5198D"/>
    <w:rsid w:val="00C51A90"/>
    <w:rsid w:val="00C52D0C"/>
    <w:rsid w:val="00C538C3"/>
    <w:rsid w:val="00C6051E"/>
    <w:rsid w:val="00C60A26"/>
    <w:rsid w:val="00C629B9"/>
    <w:rsid w:val="00C645DB"/>
    <w:rsid w:val="00C64805"/>
    <w:rsid w:val="00C6699D"/>
    <w:rsid w:val="00C673B5"/>
    <w:rsid w:val="00C67A05"/>
    <w:rsid w:val="00C70987"/>
    <w:rsid w:val="00C710A6"/>
    <w:rsid w:val="00C71D35"/>
    <w:rsid w:val="00C73293"/>
    <w:rsid w:val="00C73A45"/>
    <w:rsid w:val="00C74B75"/>
    <w:rsid w:val="00C769FC"/>
    <w:rsid w:val="00C76FAD"/>
    <w:rsid w:val="00C77B64"/>
    <w:rsid w:val="00C80174"/>
    <w:rsid w:val="00C81DA7"/>
    <w:rsid w:val="00C85D28"/>
    <w:rsid w:val="00C873A1"/>
    <w:rsid w:val="00C87EE5"/>
    <w:rsid w:val="00C90921"/>
    <w:rsid w:val="00C9320E"/>
    <w:rsid w:val="00C955F8"/>
    <w:rsid w:val="00CA0D67"/>
    <w:rsid w:val="00CA0E4A"/>
    <w:rsid w:val="00CA3AE4"/>
    <w:rsid w:val="00CA3DD7"/>
    <w:rsid w:val="00CA429C"/>
    <w:rsid w:val="00CA4EE9"/>
    <w:rsid w:val="00CA6C88"/>
    <w:rsid w:val="00CA6F12"/>
    <w:rsid w:val="00CB6866"/>
    <w:rsid w:val="00CB6B84"/>
    <w:rsid w:val="00CB745C"/>
    <w:rsid w:val="00CB75E4"/>
    <w:rsid w:val="00CB7802"/>
    <w:rsid w:val="00CC04BA"/>
    <w:rsid w:val="00CC0FA7"/>
    <w:rsid w:val="00CC1556"/>
    <w:rsid w:val="00CC22E3"/>
    <w:rsid w:val="00CC395E"/>
    <w:rsid w:val="00CC41FD"/>
    <w:rsid w:val="00CC45E0"/>
    <w:rsid w:val="00CC66C5"/>
    <w:rsid w:val="00CC7183"/>
    <w:rsid w:val="00CD529F"/>
    <w:rsid w:val="00CD57FA"/>
    <w:rsid w:val="00CD600C"/>
    <w:rsid w:val="00CD60E4"/>
    <w:rsid w:val="00CE180C"/>
    <w:rsid w:val="00CE20BC"/>
    <w:rsid w:val="00CE329B"/>
    <w:rsid w:val="00CE385C"/>
    <w:rsid w:val="00CE3B93"/>
    <w:rsid w:val="00CE4B68"/>
    <w:rsid w:val="00CE4D2A"/>
    <w:rsid w:val="00CE6487"/>
    <w:rsid w:val="00CF222B"/>
    <w:rsid w:val="00CF27D9"/>
    <w:rsid w:val="00CF312A"/>
    <w:rsid w:val="00CF43F3"/>
    <w:rsid w:val="00CF641D"/>
    <w:rsid w:val="00D01766"/>
    <w:rsid w:val="00D022C8"/>
    <w:rsid w:val="00D03B7F"/>
    <w:rsid w:val="00D0540B"/>
    <w:rsid w:val="00D05C48"/>
    <w:rsid w:val="00D1098B"/>
    <w:rsid w:val="00D10C85"/>
    <w:rsid w:val="00D11C07"/>
    <w:rsid w:val="00D1386F"/>
    <w:rsid w:val="00D13894"/>
    <w:rsid w:val="00D13A27"/>
    <w:rsid w:val="00D13F91"/>
    <w:rsid w:val="00D15E28"/>
    <w:rsid w:val="00D16ECD"/>
    <w:rsid w:val="00D17E3E"/>
    <w:rsid w:val="00D215B2"/>
    <w:rsid w:val="00D21D0C"/>
    <w:rsid w:val="00D238F7"/>
    <w:rsid w:val="00D26486"/>
    <w:rsid w:val="00D268EC"/>
    <w:rsid w:val="00D26B64"/>
    <w:rsid w:val="00D306E8"/>
    <w:rsid w:val="00D33029"/>
    <w:rsid w:val="00D34673"/>
    <w:rsid w:val="00D3502A"/>
    <w:rsid w:val="00D35D6B"/>
    <w:rsid w:val="00D404A3"/>
    <w:rsid w:val="00D40D85"/>
    <w:rsid w:val="00D410CD"/>
    <w:rsid w:val="00D41254"/>
    <w:rsid w:val="00D41699"/>
    <w:rsid w:val="00D42D11"/>
    <w:rsid w:val="00D433AA"/>
    <w:rsid w:val="00D436B7"/>
    <w:rsid w:val="00D50B93"/>
    <w:rsid w:val="00D515B4"/>
    <w:rsid w:val="00D51CFA"/>
    <w:rsid w:val="00D5266C"/>
    <w:rsid w:val="00D5278E"/>
    <w:rsid w:val="00D571E4"/>
    <w:rsid w:val="00D576C3"/>
    <w:rsid w:val="00D57A8B"/>
    <w:rsid w:val="00D60412"/>
    <w:rsid w:val="00D64C92"/>
    <w:rsid w:val="00D655DF"/>
    <w:rsid w:val="00D66643"/>
    <w:rsid w:val="00D6775D"/>
    <w:rsid w:val="00D71F50"/>
    <w:rsid w:val="00D72E7D"/>
    <w:rsid w:val="00D73464"/>
    <w:rsid w:val="00D737F5"/>
    <w:rsid w:val="00D753FF"/>
    <w:rsid w:val="00D76129"/>
    <w:rsid w:val="00D80A45"/>
    <w:rsid w:val="00D80ED8"/>
    <w:rsid w:val="00D81489"/>
    <w:rsid w:val="00D81502"/>
    <w:rsid w:val="00D83971"/>
    <w:rsid w:val="00D8425F"/>
    <w:rsid w:val="00D86D7C"/>
    <w:rsid w:val="00D86EA4"/>
    <w:rsid w:val="00D873C6"/>
    <w:rsid w:val="00D90A9A"/>
    <w:rsid w:val="00D92390"/>
    <w:rsid w:val="00D93123"/>
    <w:rsid w:val="00D93C95"/>
    <w:rsid w:val="00D94B42"/>
    <w:rsid w:val="00D950AE"/>
    <w:rsid w:val="00D952A3"/>
    <w:rsid w:val="00D95C85"/>
    <w:rsid w:val="00D95DF3"/>
    <w:rsid w:val="00D964D4"/>
    <w:rsid w:val="00D96D41"/>
    <w:rsid w:val="00DA15B8"/>
    <w:rsid w:val="00DA1DF8"/>
    <w:rsid w:val="00DA23DB"/>
    <w:rsid w:val="00DA4660"/>
    <w:rsid w:val="00DA4FEA"/>
    <w:rsid w:val="00DA765F"/>
    <w:rsid w:val="00DB07B2"/>
    <w:rsid w:val="00DB3637"/>
    <w:rsid w:val="00DB5857"/>
    <w:rsid w:val="00DB6DC4"/>
    <w:rsid w:val="00DB71BD"/>
    <w:rsid w:val="00DC34E4"/>
    <w:rsid w:val="00DC3A7F"/>
    <w:rsid w:val="00DD378B"/>
    <w:rsid w:val="00DD3DB3"/>
    <w:rsid w:val="00DD64DF"/>
    <w:rsid w:val="00DD7686"/>
    <w:rsid w:val="00DD787C"/>
    <w:rsid w:val="00DE2F32"/>
    <w:rsid w:val="00DE4EE7"/>
    <w:rsid w:val="00DE54D9"/>
    <w:rsid w:val="00DE73C3"/>
    <w:rsid w:val="00DF115D"/>
    <w:rsid w:val="00DF1A39"/>
    <w:rsid w:val="00DF204A"/>
    <w:rsid w:val="00DF3411"/>
    <w:rsid w:val="00DF6267"/>
    <w:rsid w:val="00DF736F"/>
    <w:rsid w:val="00E0197B"/>
    <w:rsid w:val="00E02523"/>
    <w:rsid w:val="00E02840"/>
    <w:rsid w:val="00E03532"/>
    <w:rsid w:val="00E0428D"/>
    <w:rsid w:val="00E06E53"/>
    <w:rsid w:val="00E071AA"/>
    <w:rsid w:val="00E07C94"/>
    <w:rsid w:val="00E07F63"/>
    <w:rsid w:val="00E07FA7"/>
    <w:rsid w:val="00E10887"/>
    <w:rsid w:val="00E11557"/>
    <w:rsid w:val="00E12C35"/>
    <w:rsid w:val="00E13547"/>
    <w:rsid w:val="00E14150"/>
    <w:rsid w:val="00E17634"/>
    <w:rsid w:val="00E1778F"/>
    <w:rsid w:val="00E178C5"/>
    <w:rsid w:val="00E21230"/>
    <w:rsid w:val="00E236CF"/>
    <w:rsid w:val="00E260F9"/>
    <w:rsid w:val="00E2697B"/>
    <w:rsid w:val="00E26BEC"/>
    <w:rsid w:val="00E31F58"/>
    <w:rsid w:val="00E31FE5"/>
    <w:rsid w:val="00E3511D"/>
    <w:rsid w:val="00E36F46"/>
    <w:rsid w:val="00E4031B"/>
    <w:rsid w:val="00E416E2"/>
    <w:rsid w:val="00E512DF"/>
    <w:rsid w:val="00E5171C"/>
    <w:rsid w:val="00E51BBF"/>
    <w:rsid w:val="00E53BCE"/>
    <w:rsid w:val="00E540CA"/>
    <w:rsid w:val="00E5448C"/>
    <w:rsid w:val="00E548A5"/>
    <w:rsid w:val="00E54A0E"/>
    <w:rsid w:val="00E558EC"/>
    <w:rsid w:val="00E620D1"/>
    <w:rsid w:val="00E62F93"/>
    <w:rsid w:val="00E6565A"/>
    <w:rsid w:val="00E65700"/>
    <w:rsid w:val="00E6722B"/>
    <w:rsid w:val="00E70050"/>
    <w:rsid w:val="00E708F2"/>
    <w:rsid w:val="00E70D2B"/>
    <w:rsid w:val="00E713F8"/>
    <w:rsid w:val="00E72098"/>
    <w:rsid w:val="00E7278A"/>
    <w:rsid w:val="00E74E9A"/>
    <w:rsid w:val="00E75562"/>
    <w:rsid w:val="00E75A8A"/>
    <w:rsid w:val="00E766E9"/>
    <w:rsid w:val="00E773E4"/>
    <w:rsid w:val="00E77837"/>
    <w:rsid w:val="00E800A4"/>
    <w:rsid w:val="00E81370"/>
    <w:rsid w:val="00E875A7"/>
    <w:rsid w:val="00E90556"/>
    <w:rsid w:val="00E908B3"/>
    <w:rsid w:val="00E96414"/>
    <w:rsid w:val="00EA0582"/>
    <w:rsid w:val="00EA0D05"/>
    <w:rsid w:val="00EA2060"/>
    <w:rsid w:val="00EA3045"/>
    <w:rsid w:val="00EA51C1"/>
    <w:rsid w:val="00EA6DA9"/>
    <w:rsid w:val="00EA7A05"/>
    <w:rsid w:val="00EA7C99"/>
    <w:rsid w:val="00EB0FDA"/>
    <w:rsid w:val="00EB11F0"/>
    <w:rsid w:val="00EB1E24"/>
    <w:rsid w:val="00EB4202"/>
    <w:rsid w:val="00EB5B6B"/>
    <w:rsid w:val="00EB6B75"/>
    <w:rsid w:val="00EC0C46"/>
    <w:rsid w:val="00EC1190"/>
    <w:rsid w:val="00EC1763"/>
    <w:rsid w:val="00EC2D16"/>
    <w:rsid w:val="00EC382A"/>
    <w:rsid w:val="00EC4A3E"/>
    <w:rsid w:val="00EC6193"/>
    <w:rsid w:val="00EC759E"/>
    <w:rsid w:val="00ED0F5D"/>
    <w:rsid w:val="00ED5A8D"/>
    <w:rsid w:val="00EE4A0E"/>
    <w:rsid w:val="00EF285E"/>
    <w:rsid w:val="00EF5322"/>
    <w:rsid w:val="00EF6ECB"/>
    <w:rsid w:val="00F00A2E"/>
    <w:rsid w:val="00F015F4"/>
    <w:rsid w:val="00F03727"/>
    <w:rsid w:val="00F05CF6"/>
    <w:rsid w:val="00F07ACA"/>
    <w:rsid w:val="00F13268"/>
    <w:rsid w:val="00F13B8E"/>
    <w:rsid w:val="00F13DFE"/>
    <w:rsid w:val="00F16E57"/>
    <w:rsid w:val="00F20E87"/>
    <w:rsid w:val="00F21A7C"/>
    <w:rsid w:val="00F23204"/>
    <w:rsid w:val="00F253EC"/>
    <w:rsid w:val="00F25FB9"/>
    <w:rsid w:val="00F266B4"/>
    <w:rsid w:val="00F30103"/>
    <w:rsid w:val="00F32085"/>
    <w:rsid w:val="00F328EC"/>
    <w:rsid w:val="00F3534C"/>
    <w:rsid w:val="00F37BD1"/>
    <w:rsid w:val="00F37E4E"/>
    <w:rsid w:val="00F41D34"/>
    <w:rsid w:val="00F43771"/>
    <w:rsid w:val="00F46BB4"/>
    <w:rsid w:val="00F47006"/>
    <w:rsid w:val="00F4784E"/>
    <w:rsid w:val="00F47902"/>
    <w:rsid w:val="00F479EE"/>
    <w:rsid w:val="00F50122"/>
    <w:rsid w:val="00F5073C"/>
    <w:rsid w:val="00F52F7D"/>
    <w:rsid w:val="00F56056"/>
    <w:rsid w:val="00F6024C"/>
    <w:rsid w:val="00F62A78"/>
    <w:rsid w:val="00F65864"/>
    <w:rsid w:val="00F669F0"/>
    <w:rsid w:val="00F6720B"/>
    <w:rsid w:val="00F67936"/>
    <w:rsid w:val="00F70392"/>
    <w:rsid w:val="00F713C2"/>
    <w:rsid w:val="00F73A81"/>
    <w:rsid w:val="00F7518B"/>
    <w:rsid w:val="00F76A8F"/>
    <w:rsid w:val="00F801AB"/>
    <w:rsid w:val="00F80418"/>
    <w:rsid w:val="00F82BFF"/>
    <w:rsid w:val="00F85D79"/>
    <w:rsid w:val="00F86D07"/>
    <w:rsid w:val="00F8774D"/>
    <w:rsid w:val="00F919AA"/>
    <w:rsid w:val="00F926E3"/>
    <w:rsid w:val="00F92BA4"/>
    <w:rsid w:val="00F957AD"/>
    <w:rsid w:val="00F95F6A"/>
    <w:rsid w:val="00F9602D"/>
    <w:rsid w:val="00FA0F19"/>
    <w:rsid w:val="00FA159D"/>
    <w:rsid w:val="00FA1A17"/>
    <w:rsid w:val="00FA1AEF"/>
    <w:rsid w:val="00FA5613"/>
    <w:rsid w:val="00FB0D56"/>
    <w:rsid w:val="00FB2B2C"/>
    <w:rsid w:val="00FB3873"/>
    <w:rsid w:val="00FB3E50"/>
    <w:rsid w:val="00FB5F99"/>
    <w:rsid w:val="00FB64D1"/>
    <w:rsid w:val="00FC1CD3"/>
    <w:rsid w:val="00FC2818"/>
    <w:rsid w:val="00FC5881"/>
    <w:rsid w:val="00FD1268"/>
    <w:rsid w:val="00FD4115"/>
    <w:rsid w:val="00FD6832"/>
    <w:rsid w:val="00FD6BBC"/>
    <w:rsid w:val="00FE1B19"/>
    <w:rsid w:val="00FE1BBC"/>
    <w:rsid w:val="00FF109D"/>
    <w:rsid w:val="00FF4ED1"/>
    <w:rsid w:val="00FF6C8C"/>
    <w:rsid w:val="00FF74B0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2BEFA"/>
  <w15:docId w15:val="{D22F280C-C5F6-4134-9820-DE2B826B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A"/>
    <w:pPr>
      <w:spacing w:before="100" w:beforeAutospacing="1" w:after="100" w:afterAutospacing="1"/>
    </w:pPr>
    <w:rPr>
      <w:rFonts w:asciiTheme="minorHAnsi" w:hAnsiTheme="minorHAnsi" w:cstheme="minorHAns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1E07"/>
    <w:pPr>
      <w:keepNext/>
      <w:numPr>
        <w:numId w:val="17"/>
      </w:numPr>
      <w:outlineLvl w:val="0"/>
    </w:pPr>
    <w:rPr>
      <w:rFonts w:eastAsia="Times New Roman"/>
      <w:b/>
      <w:b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D1C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8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78B"/>
  </w:style>
  <w:style w:type="paragraph" w:styleId="FootnoteText">
    <w:name w:val="footnote text"/>
    <w:basedOn w:val="Normal"/>
    <w:semiHidden/>
    <w:rsid w:val="007921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2112"/>
    <w:rPr>
      <w:vertAlign w:val="superscript"/>
    </w:rPr>
  </w:style>
  <w:style w:type="paragraph" w:styleId="Header">
    <w:name w:val="header"/>
    <w:basedOn w:val="Normal"/>
    <w:link w:val="HeaderChar"/>
    <w:rsid w:val="002F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971"/>
    <w:rPr>
      <w:sz w:val="24"/>
      <w:szCs w:val="24"/>
    </w:rPr>
  </w:style>
  <w:style w:type="paragraph" w:styleId="DocumentMap">
    <w:name w:val="Document Map"/>
    <w:basedOn w:val="Normal"/>
    <w:link w:val="DocumentMapChar"/>
    <w:rsid w:val="004759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59F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2D99"/>
    <w:rPr>
      <w:sz w:val="24"/>
      <w:szCs w:val="24"/>
    </w:rPr>
  </w:style>
  <w:style w:type="character" w:styleId="Emphasis">
    <w:name w:val="Emphasis"/>
    <w:basedOn w:val="DefaultParagraphFont"/>
    <w:qFormat/>
    <w:rsid w:val="006C5637"/>
    <w:rPr>
      <w:i/>
      <w:iCs/>
    </w:rPr>
  </w:style>
  <w:style w:type="character" w:customStyle="1" w:styleId="text12">
    <w:name w:val="text12"/>
    <w:basedOn w:val="DefaultParagraphFont"/>
    <w:rsid w:val="00970678"/>
  </w:style>
  <w:style w:type="character" w:customStyle="1" w:styleId="PlainTextChar">
    <w:name w:val="Plain Text Char"/>
    <w:basedOn w:val="DefaultParagraphFont"/>
    <w:link w:val="PlainText"/>
    <w:semiHidden/>
    <w:locked/>
    <w:rsid w:val="00691B3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691B3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C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E07"/>
    <w:rPr>
      <w:rFonts w:asciiTheme="minorHAnsi" w:eastAsia="Times New Roman" w:hAnsiTheme="minorHAnsi" w:cstheme="minorHAnsi"/>
      <w:b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1E0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D1E07"/>
  </w:style>
  <w:style w:type="paragraph" w:styleId="BalloonText">
    <w:name w:val="Balloon Text"/>
    <w:basedOn w:val="Normal"/>
    <w:link w:val="BalloonTextChar"/>
    <w:rsid w:val="001D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11F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13460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customStyle="1" w:styleId="Text">
    <w:name w:val="Text"/>
    <w:basedOn w:val="Normal"/>
    <w:autoRedefine/>
    <w:rsid w:val="008309D9"/>
    <w:pPr>
      <w:spacing w:before="0" w:beforeAutospacing="0" w:after="0" w:afterAutospacing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ppendixK">
    <w:name w:val="Appendix_K"/>
    <w:basedOn w:val="Heading1"/>
    <w:qFormat/>
    <w:rsid w:val="001105C6"/>
    <w:pPr>
      <w:numPr>
        <w:numId w:val="0"/>
      </w:numPr>
      <w:spacing w:before="240" w:beforeAutospacing="0" w:after="0" w:afterAutospacing="0"/>
    </w:pPr>
    <w:rPr>
      <w:rFonts w:asciiTheme="majorHAnsi" w:eastAsia="SimSun" w:hAnsiTheme="majorHAnsi" w:cs="Times New Roman"/>
      <w:bCs/>
      <w:color w:val="C0504D" w:themeColor="accent2"/>
      <w:kern w:val="0"/>
      <w:sz w:val="26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0F720C"/>
    <w:pPr>
      <w:numPr>
        <w:ilvl w:val="1"/>
      </w:numPr>
      <w:spacing w:before="0" w:beforeAutospacing="0" w:after="200" w:afterAutospacing="0" w:line="276" w:lineRule="auto"/>
    </w:pPr>
    <w:rPr>
      <w:rFonts w:ascii="Times New Roman" w:eastAsiaTheme="majorEastAsia" w:hAnsi="Times New Roman" w:cstheme="majorBidi"/>
      <w:b/>
      <w:bCs w:val="0"/>
      <w:iCs/>
      <w:color w:val="000000" w:themeColor="text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rsid w:val="000F720C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CommentReference">
    <w:name w:val="annotation reference"/>
    <w:basedOn w:val="DefaultParagraphFont"/>
    <w:semiHidden/>
    <w:unhideWhenUsed/>
    <w:rsid w:val="00767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7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746B"/>
    <w:rPr>
      <w:rFonts w:asciiTheme="minorHAnsi" w:hAnsiTheme="minorHAnsi" w:cstheme="minorHAnsi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46B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76746B"/>
    <w:rPr>
      <w:rFonts w:asciiTheme="minorHAnsi" w:hAnsiTheme="minorHAnsi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CAE4-802A-4F26-87FD-92566514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6581</Words>
  <Characters>37513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Howe School of Technology Management</vt:lpstr>
    </vt:vector>
  </TitlesOfParts>
  <Company>Stevens Institute of Technology</Company>
  <LinksUpToDate>false</LinksUpToDate>
  <CharactersWithSpaces>44006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Howe School of Technology Management</dc:title>
  <dc:creator>estohr</dc:creator>
  <cp:lastModifiedBy>Michael Parfett</cp:lastModifiedBy>
  <cp:revision>2</cp:revision>
  <cp:lastPrinted>2019-04-22T19:13:00Z</cp:lastPrinted>
  <dcterms:created xsi:type="dcterms:W3CDTF">2019-04-25T18:16:00Z</dcterms:created>
  <dcterms:modified xsi:type="dcterms:W3CDTF">2019-04-25T18:16:00Z</dcterms:modified>
</cp:coreProperties>
</file>