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88BF37" w14:textId="6C8203D9" w:rsidR="008A6A50" w:rsidRPr="002D11BE" w:rsidRDefault="0036026B" w:rsidP="0036026B">
      <w:pPr>
        <w:jc w:val="center"/>
        <w:rPr>
          <w:b/>
        </w:rPr>
      </w:pPr>
      <w:r w:rsidRPr="002D11BE">
        <w:rPr>
          <w:b/>
        </w:rPr>
        <w:t>Ph.D. DISSERTATION DEFENSE</w:t>
      </w:r>
    </w:p>
    <w:p w14:paraId="59A7616F" w14:textId="77777777" w:rsidR="0036026B" w:rsidRPr="002D11BE" w:rsidRDefault="0036026B" w:rsidP="0036026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524"/>
      </w:tblGrid>
      <w:tr w:rsidR="00B46CF0" w14:paraId="3D9D935E" w14:textId="77777777" w:rsidTr="008A6C26">
        <w:tc>
          <w:tcPr>
            <w:tcW w:w="2970" w:type="dxa"/>
            <w:vAlign w:val="center"/>
          </w:tcPr>
          <w:p w14:paraId="125AC186" w14:textId="77777777" w:rsidR="00B46CF0" w:rsidRDefault="00B46CF0" w:rsidP="008A6C26">
            <w:pPr>
              <w:rPr>
                <w:b/>
              </w:rPr>
            </w:pPr>
            <w:r w:rsidRPr="000A3F76">
              <w:rPr>
                <w:b/>
              </w:rPr>
              <w:t xml:space="preserve">Candidate:                           </w:t>
            </w:r>
          </w:p>
        </w:tc>
        <w:tc>
          <w:tcPr>
            <w:tcW w:w="6524" w:type="dxa"/>
            <w:vAlign w:val="center"/>
          </w:tcPr>
          <w:p w14:paraId="3EBEED2C" w14:textId="55FE7572" w:rsidR="00B46CF0" w:rsidRPr="008A6C26" w:rsidRDefault="00A94D3B" w:rsidP="008A6C26">
            <w:pPr>
              <w:rPr>
                <w:bCs/>
              </w:rPr>
            </w:pPr>
            <w:r>
              <w:rPr>
                <w:bCs/>
              </w:rPr>
              <w:t>Hanfei Yu</w:t>
            </w:r>
          </w:p>
        </w:tc>
      </w:tr>
      <w:tr w:rsidR="00B46CF0" w14:paraId="669A80D6" w14:textId="77777777" w:rsidTr="008A6C26">
        <w:tc>
          <w:tcPr>
            <w:tcW w:w="2970" w:type="dxa"/>
            <w:vAlign w:val="center"/>
          </w:tcPr>
          <w:p w14:paraId="612B4394" w14:textId="77777777" w:rsidR="00B46CF0" w:rsidRDefault="00B46CF0" w:rsidP="008A6C26">
            <w:pPr>
              <w:rPr>
                <w:b/>
              </w:rPr>
            </w:pPr>
            <w:r w:rsidRPr="000A3F76">
              <w:rPr>
                <w:b/>
              </w:rPr>
              <w:t xml:space="preserve">Degree:                                 </w:t>
            </w:r>
          </w:p>
        </w:tc>
        <w:tc>
          <w:tcPr>
            <w:tcW w:w="6524" w:type="dxa"/>
            <w:vAlign w:val="center"/>
          </w:tcPr>
          <w:p w14:paraId="53CC7B14" w14:textId="04549D2A" w:rsidR="00B46CF0" w:rsidRPr="008A6C26" w:rsidRDefault="008A6C26" w:rsidP="008A6C26">
            <w:pPr>
              <w:rPr>
                <w:bCs/>
              </w:rPr>
            </w:pPr>
            <w:r>
              <w:rPr>
                <w:bCs/>
              </w:rPr>
              <w:t>Doctor of Philosophy</w:t>
            </w:r>
          </w:p>
        </w:tc>
      </w:tr>
      <w:tr w:rsidR="00B46CF0" w14:paraId="43DD9876" w14:textId="77777777" w:rsidTr="008A6C26">
        <w:tc>
          <w:tcPr>
            <w:tcW w:w="2970" w:type="dxa"/>
            <w:vAlign w:val="center"/>
          </w:tcPr>
          <w:p w14:paraId="504D7206" w14:textId="77777777" w:rsidR="00B46CF0" w:rsidRDefault="00B46CF0" w:rsidP="008A6C26">
            <w:pPr>
              <w:rPr>
                <w:b/>
              </w:rPr>
            </w:pPr>
            <w:r w:rsidRPr="000A3F76">
              <w:rPr>
                <w:b/>
              </w:rPr>
              <w:t xml:space="preserve">School/Department:            </w:t>
            </w:r>
          </w:p>
        </w:tc>
        <w:tc>
          <w:tcPr>
            <w:tcW w:w="6524" w:type="dxa"/>
            <w:vAlign w:val="center"/>
          </w:tcPr>
          <w:p w14:paraId="461C39AE" w14:textId="2D4DDC05" w:rsidR="00B46CF0" w:rsidRPr="008A6C26" w:rsidRDefault="00A94D3B" w:rsidP="008A6C26">
            <w:pPr>
              <w:rPr>
                <w:bCs/>
              </w:rPr>
            </w:pPr>
            <w:r w:rsidRPr="00A94D3B">
              <w:rPr>
                <w:bCs/>
              </w:rPr>
              <w:t>Charles V. Schaefer, Jr. School of Engineering and Science / Electrical and Computer Engineering</w:t>
            </w:r>
          </w:p>
        </w:tc>
      </w:tr>
      <w:tr w:rsidR="00B46CF0" w14:paraId="56AA73E6" w14:textId="77777777" w:rsidTr="008A6C26">
        <w:tc>
          <w:tcPr>
            <w:tcW w:w="2970" w:type="dxa"/>
            <w:vAlign w:val="center"/>
          </w:tcPr>
          <w:p w14:paraId="272EAEF3" w14:textId="77777777" w:rsidR="00B46CF0" w:rsidRDefault="00B46CF0" w:rsidP="008A6C26">
            <w:pPr>
              <w:rPr>
                <w:b/>
              </w:rPr>
            </w:pPr>
            <w:r w:rsidRPr="000A3F76">
              <w:rPr>
                <w:b/>
              </w:rPr>
              <w:t xml:space="preserve">Date:                                     </w:t>
            </w:r>
          </w:p>
        </w:tc>
        <w:tc>
          <w:tcPr>
            <w:tcW w:w="6524" w:type="dxa"/>
            <w:vAlign w:val="center"/>
          </w:tcPr>
          <w:p w14:paraId="44FA7013" w14:textId="747EE64C" w:rsidR="00B46CF0" w:rsidRPr="008A6C26" w:rsidRDefault="00A94D3B" w:rsidP="008A6C26">
            <w:pPr>
              <w:rPr>
                <w:bCs/>
              </w:rPr>
            </w:pPr>
            <w:r>
              <w:t>Friday, July 17, 2026</w:t>
            </w:r>
          </w:p>
        </w:tc>
      </w:tr>
      <w:tr w:rsidR="00B46CF0" w14:paraId="628357BE" w14:textId="77777777" w:rsidTr="008A6C26">
        <w:tc>
          <w:tcPr>
            <w:tcW w:w="2970" w:type="dxa"/>
            <w:vAlign w:val="center"/>
          </w:tcPr>
          <w:p w14:paraId="642D2714" w14:textId="77777777" w:rsidR="00B46CF0" w:rsidRDefault="00B46CF0" w:rsidP="008A6C26">
            <w:pPr>
              <w:rPr>
                <w:b/>
              </w:rPr>
            </w:pPr>
            <w:r w:rsidRPr="000A3F76">
              <w:rPr>
                <w:b/>
              </w:rPr>
              <w:t xml:space="preserve">Time/Location:                   </w:t>
            </w:r>
          </w:p>
        </w:tc>
        <w:tc>
          <w:tcPr>
            <w:tcW w:w="6524" w:type="dxa"/>
            <w:vAlign w:val="center"/>
          </w:tcPr>
          <w:p w14:paraId="33411304" w14:textId="2E6CA343" w:rsidR="00B46CF0" w:rsidRPr="008A6C26" w:rsidRDefault="00A94D3B" w:rsidP="008A6C26">
            <w:pPr>
              <w:rPr>
                <w:bCs/>
              </w:rPr>
            </w:pPr>
            <w:r>
              <w:t xml:space="preserve">9:00 AM ET / </w:t>
            </w:r>
            <w:hyperlink r:id="rId7" w:tgtFrame="_blank" w:tooltip="https://stevens.zoom.us/j/93892028165" w:history="1">
              <w:r w:rsidRPr="00486CF3">
                <w:rPr>
                  <w:rStyle w:val="Hyperlink"/>
                  <w:bdr w:val="none" w:sz="0" w:space="0" w:color="auto" w:frame="1"/>
                  <w:shd w:val="clear" w:color="auto" w:fill="FFFFFF"/>
                </w:rPr>
                <w:t>https://stevens.zoom.us/j/93892028165</w:t>
              </w:r>
            </w:hyperlink>
          </w:p>
        </w:tc>
      </w:tr>
      <w:tr w:rsidR="00B46CF0" w14:paraId="60F6F02B" w14:textId="77777777" w:rsidTr="008A6C26">
        <w:tc>
          <w:tcPr>
            <w:tcW w:w="2970" w:type="dxa"/>
            <w:vAlign w:val="center"/>
          </w:tcPr>
          <w:p w14:paraId="63CA0550" w14:textId="77777777" w:rsidR="00B46CF0" w:rsidRDefault="00B46CF0" w:rsidP="008A6C26">
            <w:pPr>
              <w:rPr>
                <w:b/>
              </w:rPr>
            </w:pPr>
            <w:r w:rsidRPr="000A3F76">
              <w:rPr>
                <w:b/>
              </w:rPr>
              <w:t xml:space="preserve">Title:                                     </w:t>
            </w:r>
          </w:p>
        </w:tc>
        <w:tc>
          <w:tcPr>
            <w:tcW w:w="6524" w:type="dxa"/>
            <w:vAlign w:val="center"/>
          </w:tcPr>
          <w:p w14:paraId="583AC07A" w14:textId="42064F9D" w:rsidR="00B46CF0" w:rsidRPr="001D74F5" w:rsidRDefault="001D74F5" w:rsidP="00A94D3B">
            <w:r w:rsidRPr="001D74F5">
              <w:t>Co-Designing Infrastructure, Runtime, and Model Serving for Efficient AI Systems</w:t>
            </w:r>
          </w:p>
        </w:tc>
      </w:tr>
      <w:tr w:rsidR="00984BC3" w14:paraId="0D3C830F" w14:textId="77777777" w:rsidTr="008A6C26">
        <w:tc>
          <w:tcPr>
            <w:tcW w:w="2970" w:type="dxa"/>
            <w:vAlign w:val="center"/>
          </w:tcPr>
          <w:p w14:paraId="26EBC7E4" w14:textId="77777777" w:rsidR="00984BC3" w:rsidRPr="000A3F76" w:rsidRDefault="00984BC3" w:rsidP="008A6C26">
            <w:pPr>
              <w:rPr>
                <w:b/>
              </w:rPr>
            </w:pPr>
          </w:p>
        </w:tc>
        <w:tc>
          <w:tcPr>
            <w:tcW w:w="6524" w:type="dxa"/>
            <w:vAlign w:val="center"/>
          </w:tcPr>
          <w:p w14:paraId="3E603E22" w14:textId="77777777" w:rsidR="00984BC3" w:rsidRPr="008A6C26" w:rsidRDefault="00984BC3" w:rsidP="008A6C26">
            <w:pPr>
              <w:rPr>
                <w:bCs/>
              </w:rPr>
            </w:pPr>
          </w:p>
        </w:tc>
      </w:tr>
      <w:tr w:rsidR="00B46CF0" w14:paraId="58394451" w14:textId="77777777" w:rsidTr="008A6C26">
        <w:tc>
          <w:tcPr>
            <w:tcW w:w="2970" w:type="dxa"/>
            <w:vAlign w:val="center"/>
          </w:tcPr>
          <w:p w14:paraId="7C689861" w14:textId="77777777" w:rsidR="00B46CF0" w:rsidRDefault="00B46CF0" w:rsidP="008A6C26">
            <w:pPr>
              <w:rPr>
                <w:b/>
              </w:rPr>
            </w:pPr>
            <w:r w:rsidRPr="002D11BE">
              <w:rPr>
                <w:b/>
              </w:rPr>
              <w:t xml:space="preserve">Chairperson:                       </w:t>
            </w:r>
          </w:p>
        </w:tc>
        <w:tc>
          <w:tcPr>
            <w:tcW w:w="6524" w:type="dxa"/>
            <w:vAlign w:val="center"/>
          </w:tcPr>
          <w:p w14:paraId="53AABD9E" w14:textId="17EF1B5C" w:rsidR="00B46CF0" w:rsidRPr="008A6C26" w:rsidRDefault="00905915" w:rsidP="008A6C26">
            <w:pPr>
              <w:rPr>
                <w:bCs/>
              </w:rPr>
            </w:pPr>
            <w:r>
              <w:rPr>
                <w:rFonts w:hint="eastAsia"/>
                <w:bCs/>
                <w:lang w:eastAsia="zh-CN"/>
              </w:rPr>
              <w:t>Dr</w:t>
            </w:r>
            <w:r w:rsidR="00A94D3B" w:rsidRPr="00A94D3B">
              <w:rPr>
                <w:bCs/>
              </w:rPr>
              <w:t>. Hao Wang, Department of Electrical and Computer Engineering, School of Engineering and Science</w:t>
            </w:r>
            <w:r w:rsidR="00A94D3B">
              <w:rPr>
                <w:bCs/>
              </w:rPr>
              <w:t xml:space="preserve">, </w:t>
            </w:r>
            <w:r w:rsidR="00A94D3B" w:rsidRPr="00A94D3B">
              <w:rPr>
                <w:bCs/>
              </w:rPr>
              <w:t>Stevens Institute of technology</w:t>
            </w:r>
          </w:p>
        </w:tc>
      </w:tr>
      <w:tr w:rsidR="00984BC3" w14:paraId="2AD7FBAD" w14:textId="77777777" w:rsidTr="008A6C26">
        <w:tc>
          <w:tcPr>
            <w:tcW w:w="2970" w:type="dxa"/>
            <w:vAlign w:val="center"/>
          </w:tcPr>
          <w:p w14:paraId="10DE49F6" w14:textId="77777777" w:rsidR="00984BC3" w:rsidRPr="002D11BE" w:rsidRDefault="00984BC3" w:rsidP="008A6C26">
            <w:pPr>
              <w:rPr>
                <w:b/>
              </w:rPr>
            </w:pPr>
          </w:p>
        </w:tc>
        <w:tc>
          <w:tcPr>
            <w:tcW w:w="6524" w:type="dxa"/>
            <w:vAlign w:val="center"/>
          </w:tcPr>
          <w:p w14:paraId="3AC82248" w14:textId="77777777" w:rsidR="00984BC3" w:rsidRPr="008A6C26" w:rsidRDefault="00984BC3" w:rsidP="008A6C26">
            <w:pPr>
              <w:rPr>
                <w:bCs/>
                <w:lang w:eastAsia="zh-CN"/>
              </w:rPr>
            </w:pPr>
          </w:p>
        </w:tc>
      </w:tr>
      <w:tr w:rsidR="00B46CF0" w14:paraId="4F25CB22" w14:textId="77777777" w:rsidTr="008A6C26">
        <w:tc>
          <w:tcPr>
            <w:tcW w:w="2970" w:type="dxa"/>
            <w:vAlign w:val="center"/>
          </w:tcPr>
          <w:p w14:paraId="27FEC32D" w14:textId="4DB9A7A9" w:rsidR="00B46CF0" w:rsidRDefault="00B46CF0" w:rsidP="008A6C26">
            <w:pPr>
              <w:rPr>
                <w:b/>
              </w:rPr>
            </w:pPr>
            <w:r w:rsidRPr="002D11BE">
              <w:rPr>
                <w:b/>
              </w:rPr>
              <w:t xml:space="preserve">Committee Members:        </w:t>
            </w:r>
          </w:p>
        </w:tc>
        <w:tc>
          <w:tcPr>
            <w:tcW w:w="6524" w:type="dxa"/>
            <w:vAlign w:val="center"/>
          </w:tcPr>
          <w:p w14:paraId="42AF7224" w14:textId="77777777" w:rsidR="00A94D3B" w:rsidRDefault="00A94D3B" w:rsidP="008A6C26">
            <w:pPr>
              <w:rPr>
                <w:bCs/>
                <w:lang w:eastAsia="zh-CN"/>
              </w:rPr>
            </w:pPr>
          </w:p>
          <w:p w14:paraId="03102FBD" w14:textId="57AF3F28" w:rsidR="00A94D3B" w:rsidRDefault="00905915" w:rsidP="008A6C26">
            <w:pPr>
              <w:rPr>
                <w:bCs/>
                <w:lang w:eastAsia="zh-CN"/>
              </w:rPr>
            </w:pPr>
            <w:r>
              <w:rPr>
                <w:rFonts w:hint="eastAsia"/>
                <w:bCs/>
                <w:lang w:eastAsia="zh-CN"/>
              </w:rPr>
              <w:t>Dr</w:t>
            </w:r>
            <w:r w:rsidR="00A94D3B" w:rsidRPr="00A94D3B">
              <w:rPr>
                <w:bCs/>
              </w:rPr>
              <w:t>. Zhuo Feng, Department of Electrical and Computer Engineering, School of Engineering and Science</w:t>
            </w:r>
            <w:r w:rsidR="00A94D3B">
              <w:rPr>
                <w:bCs/>
              </w:rPr>
              <w:t xml:space="preserve">, </w:t>
            </w:r>
            <w:r w:rsidR="00A94D3B" w:rsidRPr="00A94D3B">
              <w:rPr>
                <w:bCs/>
              </w:rPr>
              <w:t>Stevens Institute of technology</w:t>
            </w:r>
          </w:p>
          <w:p w14:paraId="0983AE17" w14:textId="77777777" w:rsidR="006927DF" w:rsidRDefault="006927DF" w:rsidP="008A6C26">
            <w:pPr>
              <w:rPr>
                <w:bCs/>
                <w:lang w:eastAsia="zh-CN"/>
              </w:rPr>
            </w:pPr>
          </w:p>
          <w:p w14:paraId="43D9554D" w14:textId="7916D2E5" w:rsidR="00A94D3B" w:rsidRDefault="00905915" w:rsidP="008A6C26">
            <w:pPr>
              <w:rPr>
                <w:bCs/>
                <w:lang w:eastAsia="zh-CN"/>
              </w:rPr>
            </w:pPr>
            <w:r>
              <w:rPr>
                <w:rFonts w:hint="eastAsia"/>
                <w:bCs/>
                <w:lang w:eastAsia="zh-CN"/>
              </w:rPr>
              <w:t>Dr</w:t>
            </w:r>
            <w:r w:rsidR="00A94D3B" w:rsidRPr="00A94D3B">
              <w:rPr>
                <w:bCs/>
              </w:rPr>
              <w:t>. Xiaojiang Du, Department of Electrical and Computer Engineering, School of Engineering and Science</w:t>
            </w:r>
            <w:r w:rsidR="00A94D3B">
              <w:rPr>
                <w:bCs/>
              </w:rPr>
              <w:t xml:space="preserve">, </w:t>
            </w:r>
            <w:r w:rsidR="00A94D3B" w:rsidRPr="00A94D3B">
              <w:rPr>
                <w:bCs/>
              </w:rPr>
              <w:t>Stevens Institute of technology</w:t>
            </w:r>
          </w:p>
          <w:p w14:paraId="580B646B" w14:textId="77777777" w:rsidR="006927DF" w:rsidRDefault="006927DF" w:rsidP="008A6C26">
            <w:pPr>
              <w:rPr>
                <w:bCs/>
                <w:lang w:eastAsia="zh-CN"/>
              </w:rPr>
            </w:pPr>
          </w:p>
          <w:p w14:paraId="03AA4797" w14:textId="75A550AB" w:rsidR="00A94D3B" w:rsidRDefault="00905915" w:rsidP="00A94D3B">
            <w:pPr>
              <w:rPr>
                <w:bCs/>
              </w:rPr>
            </w:pPr>
            <w:r>
              <w:rPr>
                <w:rFonts w:hint="eastAsia"/>
                <w:bCs/>
                <w:lang w:eastAsia="zh-CN"/>
              </w:rPr>
              <w:t>Dr</w:t>
            </w:r>
            <w:r w:rsidR="00A94D3B" w:rsidRPr="00A94D3B">
              <w:rPr>
                <w:bCs/>
              </w:rPr>
              <w:t xml:space="preserve">. Devesh Tiwari, Department of Electrical and Computer Engineering, </w:t>
            </w:r>
            <w:r w:rsidR="00A110DC" w:rsidRPr="00A110DC">
              <w:rPr>
                <w:bCs/>
              </w:rPr>
              <w:t>College of Engineering</w:t>
            </w:r>
            <w:r w:rsidR="00A110DC">
              <w:rPr>
                <w:bCs/>
              </w:rPr>
              <w:t xml:space="preserve">, </w:t>
            </w:r>
            <w:r w:rsidR="00A110DC" w:rsidRPr="00A110DC">
              <w:rPr>
                <w:bCs/>
              </w:rPr>
              <w:t>Northeastern University</w:t>
            </w:r>
          </w:p>
          <w:p w14:paraId="73925077" w14:textId="77487F6E" w:rsidR="00A94D3B" w:rsidRPr="008A6C26" w:rsidRDefault="00A94D3B" w:rsidP="008A6C26">
            <w:pPr>
              <w:rPr>
                <w:bCs/>
              </w:rPr>
            </w:pPr>
          </w:p>
        </w:tc>
      </w:tr>
    </w:tbl>
    <w:p w14:paraId="23E1392A" w14:textId="77777777" w:rsidR="00B46CF0" w:rsidRDefault="00B46CF0" w:rsidP="008532C9">
      <w:pPr>
        <w:rPr>
          <w:b/>
          <w:lang w:eastAsia="zh-CN"/>
        </w:rPr>
      </w:pPr>
    </w:p>
    <w:p w14:paraId="1DA3F57B" w14:textId="3DDABB43" w:rsidR="0036026B" w:rsidRDefault="00510667" w:rsidP="0036026B">
      <w:pPr>
        <w:rPr>
          <w:w w:val="99"/>
          <w:sz w:val="22"/>
        </w:rPr>
      </w:pPr>
      <w:r>
        <w:rPr>
          <w:w w:val="99"/>
          <w:sz w:val="22"/>
        </w:rPr>
        <w:t xml:space="preserve">                                    </w:t>
      </w:r>
    </w:p>
    <w:p w14:paraId="1271F698" w14:textId="77777777" w:rsidR="002D11BE" w:rsidRPr="002D11BE" w:rsidRDefault="002D11BE" w:rsidP="0036026B">
      <w:pPr>
        <w:rPr>
          <w:w w:val="99"/>
          <w:sz w:val="22"/>
        </w:rPr>
      </w:pPr>
    </w:p>
    <w:p w14:paraId="3523DE5D" w14:textId="42804D69" w:rsidR="0036026B" w:rsidRDefault="0036026B" w:rsidP="0036026B">
      <w:pPr>
        <w:jc w:val="center"/>
        <w:rPr>
          <w:b/>
        </w:rPr>
      </w:pPr>
      <w:r>
        <w:rPr>
          <w:b/>
        </w:rPr>
        <w:t>ABSTRACT</w:t>
      </w:r>
    </w:p>
    <w:p w14:paraId="3C166728" w14:textId="77777777" w:rsidR="0036026B" w:rsidRPr="0036026B" w:rsidRDefault="0036026B" w:rsidP="0036026B">
      <w:pPr>
        <w:jc w:val="center"/>
        <w:rPr>
          <w:b/>
        </w:rPr>
      </w:pPr>
    </w:p>
    <w:p w14:paraId="5B9C4C08" w14:textId="77777777" w:rsidR="006927DF" w:rsidRPr="006927DF" w:rsidRDefault="006927DF" w:rsidP="006927DF">
      <w:pPr>
        <w:spacing w:line="268" w:lineRule="auto"/>
        <w:jc w:val="both"/>
        <w:rPr>
          <w:sz w:val="22"/>
          <w:szCs w:val="22"/>
        </w:rPr>
      </w:pPr>
      <w:r w:rsidRPr="006927DF">
        <w:rPr>
          <w:sz w:val="22"/>
          <w:szCs w:val="22"/>
        </w:rPr>
        <w:t>Artificial Intelligence (AI) has rapidly transformed scientific research, industry, and everyday life. The rapid evolution of AI models, particularly large language models (LLMs), has dramatically increased the computational and memory demands of modern AI workloads. As AI models continue to grow in scale and complexity, performance bottlenecks increasingly arise across multiple layers of the AI systems stack. This dissertation presents a collection of systems that improve AI efficiency through co-design across infrastructure, runtime, and model serving.</w:t>
      </w:r>
    </w:p>
    <w:p w14:paraId="161DAF31" w14:textId="77777777" w:rsidR="006927DF" w:rsidRPr="006927DF" w:rsidRDefault="006927DF" w:rsidP="006927DF">
      <w:pPr>
        <w:spacing w:line="268" w:lineRule="auto"/>
        <w:jc w:val="both"/>
        <w:rPr>
          <w:sz w:val="22"/>
          <w:szCs w:val="22"/>
        </w:rPr>
      </w:pPr>
    </w:p>
    <w:p w14:paraId="0BD6ADF1" w14:textId="77777777" w:rsidR="006927DF" w:rsidRPr="006927DF" w:rsidRDefault="006927DF" w:rsidP="006927DF">
      <w:pPr>
        <w:spacing w:line="268" w:lineRule="auto"/>
        <w:jc w:val="both"/>
        <w:rPr>
          <w:sz w:val="22"/>
          <w:szCs w:val="22"/>
        </w:rPr>
      </w:pPr>
      <w:r w:rsidRPr="006927DF">
        <w:rPr>
          <w:sz w:val="22"/>
          <w:szCs w:val="22"/>
        </w:rPr>
        <w:t>The first part of this dissertation focuses on the infrastructure layer that supports modern AI workloads. Containerization has become the standard deployment paradigm for AI training and inference because of its portability, scalability, and resource isolation. However, container startup overhead and conservative resource provisioning introduce significant latency and resource inefficiency. This dissertation develops efficient container mechanisms, including accelerated container startup, resource-aware oversubscription, and safe resource harvesting, to reduce container deployment and execution latency, improve resource utilization, and lower infrastructure cost for AI workloads.</w:t>
      </w:r>
    </w:p>
    <w:p w14:paraId="45DBA070" w14:textId="77777777" w:rsidR="006927DF" w:rsidRPr="006927DF" w:rsidRDefault="006927DF" w:rsidP="006927DF">
      <w:pPr>
        <w:spacing w:line="268" w:lineRule="auto"/>
        <w:jc w:val="both"/>
        <w:rPr>
          <w:sz w:val="22"/>
          <w:szCs w:val="22"/>
        </w:rPr>
      </w:pPr>
    </w:p>
    <w:p w14:paraId="3A6F5BAC" w14:textId="77777777" w:rsidR="00486CF3" w:rsidRDefault="00486CF3" w:rsidP="006927DF">
      <w:pPr>
        <w:spacing w:line="268" w:lineRule="auto"/>
        <w:jc w:val="both"/>
        <w:rPr>
          <w:sz w:val="22"/>
          <w:szCs w:val="22"/>
        </w:rPr>
      </w:pPr>
    </w:p>
    <w:p w14:paraId="15A6B0C5" w14:textId="68DE7D07" w:rsidR="006927DF" w:rsidRPr="006927DF" w:rsidRDefault="006927DF" w:rsidP="006927DF">
      <w:pPr>
        <w:spacing w:line="268" w:lineRule="auto"/>
        <w:jc w:val="both"/>
        <w:rPr>
          <w:sz w:val="22"/>
          <w:szCs w:val="22"/>
        </w:rPr>
      </w:pPr>
      <w:r w:rsidRPr="006927DF">
        <w:rPr>
          <w:sz w:val="22"/>
          <w:szCs w:val="22"/>
        </w:rPr>
        <w:t>Building upon these infrastructure optimizations, the second part investigates the runtime layer for AI inference. Unlike conventional cloud applications, AI inference requires models to be loaded into GPU memory before requests can be executed, making model initialization a major contributor to end-to-end latency. This dissertation develops runtime mechanisms for model pre-loading that proactively prepare models before inference requests arrive, effectively removing model initialization from the inference critical path and substantially reducing inference latency for managed AI services.</w:t>
      </w:r>
    </w:p>
    <w:p w14:paraId="36D8455E" w14:textId="77777777" w:rsidR="006927DF" w:rsidRPr="006927DF" w:rsidRDefault="006927DF" w:rsidP="006927DF">
      <w:pPr>
        <w:spacing w:line="268" w:lineRule="auto"/>
        <w:jc w:val="both"/>
        <w:rPr>
          <w:sz w:val="22"/>
          <w:szCs w:val="22"/>
        </w:rPr>
      </w:pPr>
    </w:p>
    <w:p w14:paraId="21E9EBC9" w14:textId="77777777" w:rsidR="006927DF" w:rsidRPr="006927DF" w:rsidRDefault="006927DF" w:rsidP="006927DF">
      <w:pPr>
        <w:spacing w:line="268" w:lineRule="auto"/>
        <w:jc w:val="both"/>
        <w:rPr>
          <w:sz w:val="22"/>
          <w:szCs w:val="22"/>
        </w:rPr>
      </w:pPr>
      <w:r w:rsidRPr="006927DF">
        <w:rPr>
          <w:sz w:val="22"/>
          <w:szCs w:val="22"/>
        </w:rPr>
        <w:t>The final part addresses the model-serving layer for LLMs. As LLMs continue to scale to hundreds of billions and even trillions of parameters, GPU memory capacity has become a primary bottleneck for efficient serving. This dissertation introduces fine-grained parameter offloading techniques that substantially reduce GPU memory requirements while maintaining low serving latency, enabling efficient LLM serving in resource-constrained environments and on commodity hardware.</w:t>
      </w:r>
    </w:p>
    <w:p w14:paraId="2607402F" w14:textId="77777777" w:rsidR="006927DF" w:rsidRPr="006927DF" w:rsidRDefault="006927DF" w:rsidP="006927DF">
      <w:pPr>
        <w:spacing w:line="268" w:lineRule="auto"/>
        <w:jc w:val="both"/>
        <w:rPr>
          <w:sz w:val="22"/>
          <w:szCs w:val="22"/>
        </w:rPr>
      </w:pPr>
    </w:p>
    <w:p w14:paraId="7CF9E604" w14:textId="7F360D75" w:rsidR="00CB33BD" w:rsidRPr="00510667" w:rsidRDefault="006927DF" w:rsidP="006927DF">
      <w:pPr>
        <w:spacing w:line="268" w:lineRule="auto"/>
        <w:jc w:val="both"/>
        <w:rPr>
          <w:sz w:val="22"/>
          <w:szCs w:val="22"/>
        </w:rPr>
      </w:pPr>
      <w:r w:rsidRPr="006927DF">
        <w:rPr>
          <w:sz w:val="22"/>
          <w:szCs w:val="22"/>
        </w:rPr>
        <w:t>Collectively, these contributions demonstrate that efficiently serving modern AI workloads requires co-design across infrastructure, runtime, and model serving. By advancing co-design across the AI systems stack, this dissertation presents practical techniques for building scalable, efficient, and high-performance full-stack AI systems.</w:t>
      </w:r>
    </w:p>
    <w:sectPr w:rsidR="00CB33BD" w:rsidRPr="00510667" w:rsidSect="00A30160">
      <w:headerReference w:type="even" r:id="rId8"/>
      <w:headerReference w:type="default" r:id="rId9"/>
      <w:footerReference w:type="default" r:id="rId10"/>
      <w:headerReference w:type="first" r:id="rId11"/>
      <w:pgSz w:w="12240" w:h="15840" w:code="1"/>
      <w:pgMar w:top="1728" w:right="1440" w:bottom="360"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8C8F9D9" w14:textId="77777777" w:rsidR="005D0AEA" w:rsidRDefault="005D0AEA" w:rsidP="00017567">
      <w:r>
        <w:separator/>
      </w:r>
    </w:p>
  </w:endnote>
  <w:endnote w:type="continuationSeparator" w:id="0">
    <w:p w14:paraId="3FE6454F" w14:textId="77777777" w:rsidR="005D0AEA" w:rsidRDefault="005D0AEA" w:rsidP="0001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5C3161" w14:textId="36334A74" w:rsidR="00017567" w:rsidRPr="00017567" w:rsidRDefault="00017567" w:rsidP="00017567">
    <w:pPr>
      <w:pStyle w:val="Footer"/>
      <w:tabs>
        <w:tab w:val="clear" w:pos="9360"/>
        <w:tab w:val="right" w:pos="10350"/>
      </w:tabs>
      <w:ind w:left="-720"/>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F64FAC8" w14:textId="77777777" w:rsidR="005D0AEA" w:rsidRDefault="005D0AEA" w:rsidP="00017567">
      <w:r>
        <w:separator/>
      </w:r>
    </w:p>
  </w:footnote>
  <w:footnote w:type="continuationSeparator" w:id="0">
    <w:p w14:paraId="33D5B108" w14:textId="77777777" w:rsidR="005D0AEA" w:rsidRDefault="005D0AEA" w:rsidP="00017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F35610" w14:textId="77777777" w:rsidR="008A6A50" w:rsidRDefault="005D0AEA">
    <w:pPr>
      <w:pStyle w:val="Header"/>
    </w:pPr>
    <w:r>
      <w:rPr>
        <w:noProof/>
      </w:rPr>
      <w:pict w14:anchorId="13714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77344" o:spid="_x0000_s1026" type="#_x0000_t75" alt="" style="position:absolute;margin-left:0;margin-top:0;width:353.05pt;height:558pt;z-index:-251656704;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65421F" w14:textId="35ED3E0D" w:rsidR="0036026B" w:rsidRPr="0036026B" w:rsidRDefault="00DC3F6F" w:rsidP="0036026B">
    <w:pPr>
      <w:rPr>
        <w:szCs w:val="24"/>
        <w:lang w:eastAsia="zh-CN"/>
      </w:rPr>
    </w:pPr>
    <w:r>
      <w:rPr>
        <w:noProof/>
        <w:lang w:eastAsia="zh-CN"/>
      </w:rPr>
      <w:drawing>
        <wp:anchor distT="0" distB="0" distL="114300" distR="114300" simplePos="0" relativeHeight="251660800" behindDoc="1" locked="0" layoutInCell="1" allowOverlap="1" wp14:anchorId="697238DC" wp14:editId="5225F3B1">
          <wp:simplePos x="0" y="0"/>
          <wp:positionH relativeFrom="margin">
            <wp:posOffset>-537019</wp:posOffset>
          </wp:positionH>
          <wp:positionV relativeFrom="paragraph">
            <wp:posOffset>-600075</wp:posOffset>
          </wp:positionV>
          <wp:extent cx="1266825" cy="145373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453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75C949" w14:textId="36BF442C" w:rsidR="008A6A50" w:rsidRDefault="00DC3F6F">
    <w:pPr>
      <w:pStyle w:val="Header"/>
    </w:pPr>
    <w:r>
      <w:rPr>
        <w:noProof/>
        <w:lang w:eastAsia="zh-CN"/>
      </w:rPr>
      <mc:AlternateContent>
        <mc:Choice Requires="wps">
          <w:drawing>
            <wp:anchor distT="0" distB="0" distL="114300" distR="114300" simplePos="0" relativeHeight="251656704" behindDoc="0" locked="0" layoutInCell="1" allowOverlap="1" wp14:anchorId="224F65AE" wp14:editId="3791775C">
              <wp:simplePos x="0" y="0"/>
              <wp:positionH relativeFrom="column">
                <wp:posOffset>1866901</wp:posOffset>
              </wp:positionH>
              <wp:positionV relativeFrom="paragraph">
                <wp:posOffset>320040</wp:posOffset>
              </wp:positionV>
              <wp:extent cx="1653540" cy="14325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E741E" w14:textId="5B50C3E1" w:rsidR="008A6A50" w:rsidRDefault="008A6A50" w:rsidP="008A6A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4F65AE" id="_x0000_t202" coordsize="21600,21600" o:spt="202" path="m,l,21600r21600,l21600,xe">
              <v:stroke joinstyle="miter"/>
              <v:path gradientshapeok="t" o:connecttype="rect"/>
            </v:shapetype>
            <v:shape id="Text Box 2" o:spid="_x0000_s1026" type="#_x0000_t202" style="position:absolute;margin-left:147pt;margin-top:25.2pt;width:130.2pt;height:11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" filled="f" stroked="f">
              <v:textbox>
                <w:txbxContent>
                  <w:p w14:paraId="6F4E741E" w14:textId="5B50C3E1" w:rsidR="008A6A50" w:rsidRDefault="008A6A50" w:rsidP="008A6A50"/>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08662E" w14:textId="77777777" w:rsidR="008A6A50" w:rsidRDefault="005D0AEA">
    <w:pPr>
      <w:pStyle w:val="Header"/>
    </w:pPr>
    <w:r>
      <w:rPr>
        <w:noProof/>
      </w:rPr>
      <w:pict w14:anchorId="67087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77343" o:spid="_x0000_s1025" type="#_x0000_t75" alt="" style="position:absolute;margin-left:0;margin-top:0;width:353.05pt;height:558pt;z-index:-251657728;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4275929"/>
    <w:multiLevelType w:val="hybridMultilevel"/>
    <w:tmpl w:val="16029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E3D13"/>
    <w:multiLevelType w:val="hybridMultilevel"/>
    <w:tmpl w:val="7042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12260"/>
    <w:multiLevelType w:val="hybridMultilevel"/>
    <w:tmpl w:val="1026E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393333">
    <w:abstractNumId w:val="1"/>
  </w:num>
  <w:num w:numId="2" w16cid:durableId="251742330">
    <w:abstractNumId w:val="2"/>
  </w:num>
  <w:num w:numId="3" w16cid:durableId="152216018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EA4"/>
    <w:rsid w:val="00017567"/>
    <w:rsid w:val="00052329"/>
    <w:rsid w:val="000710D4"/>
    <w:rsid w:val="0007476C"/>
    <w:rsid w:val="00134449"/>
    <w:rsid w:val="0015169F"/>
    <w:rsid w:val="00153BB2"/>
    <w:rsid w:val="001616F8"/>
    <w:rsid w:val="00165846"/>
    <w:rsid w:val="00165ECE"/>
    <w:rsid w:val="001D2880"/>
    <w:rsid w:val="001D74F5"/>
    <w:rsid w:val="00230E30"/>
    <w:rsid w:val="0026631B"/>
    <w:rsid w:val="0029335A"/>
    <w:rsid w:val="002D11BE"/>
    <w:rsid w:val="002E2D02"/>
    <w:rsid w:val="0031786E"/>
    <w:rsid w:val="0035465A"/>
    <w:rsid w:val="0036026B"/>
    <w:rsid w:val="00363F37"/>
    <w:rsid w:val="003E6895"/>
    <w:rsid w:val="003F2C65"/>
    <w:rsid w:val="00413A22"/>
    <w:rsid w:val="00486CF3"/>
    <w:rsid w:val="004D28C7"/>
    <w:rsid w:val="004F0EA4"/>
    <w:rsid w:val="00510667"/>
    <w:rsid w:val="005109A7"/>
    <w:rsid w:val="00512E03"/>
    <w:rsid w:val="00564B97"/>
    <w:rsid w:val="005665AC"/>
    <w:rsid w:val="00583CDD"/>
    <w:rsid w:val="005A2C8E"/>
    <w:rsid w:val="005A4CDB"/>
    <w:rsid w:val="005D0AEA"/>
    <w:rsid w:val="005D286A"/>
    <w:rsid w:val="00623E1F"/>
    <w:rsid w:val="00637A69"/>
    <w:rsid w:val="0064064A"/>
    <w:rsid w:val="00680262"/>
    <w:rsid w:val="006927DF"/>
    <w:rsid w:val="006C6729"/>
    <w:rsid w:val="006C7575"/>
    <w:rsid w:val="006D30F4"/>
    <w:rsid w:val="0076506E"/>
    <w:rsid w:val="00776714"/>
    <w:rsid w:val="00777199"/>
    <w:rsid w:val="00780982"/>
    <w:rsid w:val="00791CCC"/>
    <w:rsid w:val="007C2037"/>
    <w:rsid w:val="007C6461"/>
    <w:rsid w:val="007E670C"/>
    <w:rsid w:val="008072A0"/>
    <w:rsid w:val="0081357C"/>
    <w:rsid w:val="00820222"/>
    <w:rsid w:val="00822913"/>
    <w:rsid w:val="00824784"/>
    <w:rsid w:val="00847297"/>
    <w:rsid w:val="008532C9"/>
    <w:rsid w:val="00873796"/>
    <w:rsid w:val="008A6A50"/>
    <w:rsid w:val="008A6C26"/>
    <w:rsid w:val="008D3899"/>
    <w:rsid w:val="00905915"/>
    <w:rsid w:val="00914335"/>
    <w:rsid w:val="0096404E"/>
    <w:rsid w:val="00984BC3"/>
    <w:rsid w:val="009942F6"/>
    <w:rsid w:val="009D4081"/>
    <w:rsid w:val="009E3F59"/>
    <w:rsid w:val="00A00B17"/>
    <w:rsid w:val="00A110DC"/>
    <w:rsid w:val="00A30160"/>
    <w:rsid w:val="00A34499"/>
    <w:rsid w:val="00A355F0"/>
    <w:rsid w:val="00A94D3B"/>
    <w:rsid w:val="00AC4C61"/>
    <w:rsid w:val="00B04C32"/>
    <w:rsid w:val="00B46CF0"/>
    <w:rsid w:val="00B51EF2"/>
    <w:rsid w:val="00BA301E"/>
    <w:rsid w:val="00BC29C0"/>
    <w:rsid w:val="00C0193C"/>
    <w:rsid w:val="00C05990"/>
    <w:rsid w:val="00C83DCE"/>
    <w:rsid w:val="00C94236"/>
    <w:rsid w:val="00C97506"/>
    <w:rsid w:val="00CB33BD"/>
    <w:rsid w:val="00CC7103"/>
    <w:rsid w:val="00D01D97"/>
    <w:rsid w:val="00D133A5"/>
    <w:rsid w:val="00D66339"/>
    <w:rsid w:val="00D976F9"/>
    <w:rsid w:val="00DA1CEE"/>
    <w:rsid w:val="00DC3F6F"/>
    <w:rsid w:val="00E151BF"/>
    <w:rsid w:val="00E348CC"/>
    <w:rsid w:val="00E54BC9"/>
    <w:rsid w:val="00E72CBB"/>
    <w:rsid w:val="00E92433"/>
    <w:rsid w:val="00EC1ECD"/>
    <w:rsid w:val="00EE36B5"/>
    <w:rsid w:val="00EF4226"/>
    <w:rsid w:val="00F34B56"/>
    <w:rsid w:val="00F37F39"/>
    <w:rsid w:val="00F65E89"/>
    <w:rsid w:val="00FC2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BA6D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982"/>
    <w:rPr>
      <w:sz w:val="24"/>
    </w:rPr>
  </w:style>
  <w:style w:type="paragraph" w:styleId="Heading3">
    <w:name w:val="heading 3"/>
    <w:basedOn w:val="Normal"/>
    <w:next w:val="Normal"/>
    <w:link w:val="Heading3Char"/>
    <w:semiHidden/>
    <w:unhideWhenUsed/>
    <w:qFormat/>
    <w:rsid w:val="00A94D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qFormat/>
    <w:rsid w:val="00E72CBB"/>
    <w:pPr>
      <w:keepNext/>
      <w:tabs>
        <w:tab w:val="left" w:pos="1620"/>
      </w:tabs>
      <w:ind w:left="90"/>
      <w:outlineLvl w:val="3"/>
    </w:pPr>
    <w:rPr>
      <w:rFonts w:ascii="Garamond" w:hAnsi="Garamond"/>
      <w:b/>
      <w:bCs/>
      <w:w w:val="80"/>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0982"/>
    <w:rPr>
      <w:rFonts w:ascii="Garamond" w:hAnsi="Garamond"/>
      <w:b/>
      <w:spacing w:val="-4"/>
      <w:sz w:val="18"/>
    </w:rPr>
  </w:style>
  <w:style w:type="paragraph" w:styleId="BalloonText">
    <w:name w:val="Balloon Text"/>
    <w:basedOn w:val="Normal"/>
    <w:link w:val="BalloonTextChar"/>
    <w:rsid w:val="00512E03"/>
    <w:rPr>
      <w:rFonts w:ascii="Tahoma" w:hAnsi="Tahoma"/>
      <w:sz w:val="16"/>
      <w:szCs w:val="16"/>
    </w:rPr>
  </w:style>
  <w:style w:type="character" w:customStyle="1" w:styleId="BalloonTextChar">
    <w:name w:val="Balloon Text Char"/>
    <w:link w:val="BalloonText"/>
    <w:rsid w:val="00512E03"/>
    <w:rPr>
      <w:rFonts w:ascii="Tahoma" w:hAnsi="Tahoma" w:cs="Tahoma"/>
      <w:sz w:val="16"/>
      <w:szCs w:val="16"/>
    </w:rPr>
  </w:style>
  <w:style w:type="paragraph" w:styleId="Header">
    <w:name w:val="header"/>
    <w:basedOn w:val="Normal"/>
    <w:link w:val="HeaderChar"/>
    <w:uiPriority w:val="99"/>
    <w:rsid w:val="00017567"/>
    <w:pPr>
      <w:tabs>
        <w:tab w:val="center" w:pos="4680"/>
        <w:tab w:val="right" w:pos="9360"/>
      </w:tabs>
    </w:pPr>
  </w:style>
  <w:style w:type="character" w:customStyle="1" w:styleId="HeaderChar">
    <w:name w:val="Header Char"/>
    <w:link w:val="Header"/>
    <w:uiPriority w:val="99"/>
    <w:rsid w:val="00017567"/>
    <w:rPr>
      <w:sz w:val="24"/>
    </w:rPr>
  </w:style>
  <w:style w:type="paragraph" w:styleId="Footer">
    <w:name w:val="footer"/>
    <w:basedOn w:val="Normal"/>
    <w:link w:val="FooterChar"/>
    <w:uiPriority w:val="99"/>
    <w:rsid w:val="00017567"/>
    <w:pPr>
      <w:tabs>
        <w:tab w:val="center" w:pos="4680"/>
        <w:tab w:val="right" w:pos="9360"/>
      </w:tabs>
    </w:pPr>
  </w:style>
  <w:style w:type="character" w:customStyle="1" w:styleId="FooterChar">
    <w:name w:val="Footer Char"/>
    <w:link w:val="Footer"/>
    <w:uiPriority w:val="99"/>
    <w:rsid w:val="00017567"/>
    <w:rPr>
      <w:sz w:val="24"/>
    </w:rPr>
  </w:style>
  <w:style w:type="character" w:styleId="Hyperlink">
    <w:name w:val="Hyperlink"/>
    <w:basedOn w:val="DefaultParagraphFont"/>
    <w:rsid w:val="0007476C"/>
    <w:rPr>
      <w:color w:val="0000FF"/>
      <w:u w:val="single"/>
    </w:rPr>
  </w:style>
  <w:style w:type="character" w:customStyle="1" w:styleId="EmailStyle231">
    <w:name w:val="EmailStyle231"/>
    <w:basedOn w:val="DefaultParagraphFont"/>
    <w:semiHidden/>
    <w:rsid w:val="0007476C"/>
    <w:rPr>
      <w:rFonts w:ascii="Arial" w:hAnsi="Arial" w:cs="Arial"/>
      <w:color w:val="000080"/>
      <w:sz w:val="20"/>
      <w:szCs w:val="20"/>
    </w:rPr>
  </w:style>
  <w:style w:type="paragraph" w:styleId="ListParagraph">
    <w:name w:val="List Paragraph"/>
    <w:basedOn w:val="Normal"/>
    <w:uiPriority w:val="34"/>
    <w:qFormat/>
    <w:rsid w:val="00EF4226"/>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B46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A94D3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rsid w:val="00A94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2328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evens.zoom.us/j/938920281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MERIT_WORD</vt:lpstr>
    </vt:vector>
  </TitlesOfParts>
  <Company>Stevens Institute of Technology</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MERIT_WORD</dc:title>
  <dc:subject/>
  <dc:creator>Information Department</dc:creator>
  <cp:keywords/>
  <dc:description/>
  <cp:lastModifiedBy>Hanfei Yu</cp:lastModifiedBy>
  <cp:revision>10</cp:revision>
  <cp:lastPrinted>2022-09-30T18:22:00Z</cp:lastPrinted>
  <dcterms:created xsi:type="dcterms:W3CDTF">2026-06-24T05:31:00Z</dcterms:created>
  <dcterms:modified xsi:type="dcterms:W3CDTF">2026-06-25T21:48:00Z</dcterms:modified>
  <cp:category>Accept (SH) Stage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3fd474-4f3c-44ed-88fb-5cc4bd2471bf_Enabled">
    <vt:lpwstr>true</vt:lpwstr>
  </property>
  <property fmtid="{D5CDD505-2E9C-101B-9397-08002B2CF9AE}" pid="3" name="MSIP_Label_a73fd474-4f3c-44ed-88fb-5cc4bd2471bf_SetDate">
    <vt:lpwstr>2022-09-30T17:18:08Z</vt:lpwstr>
  </property>
  <property fmtid="{D5CDD505-2E9C-101B-9397-08002B2CF9AE}" pid="4" name="MSIP_Label_a73fd474-4f3c-44ed-88fb-5cc4bd2471bf_Method">
    <vt:lpwstr>Standard</vt:lpwstr>
  </property>
  <property fmtid="{D5CDD505-2E9C-101B-9397-08002B2CF9AE}" pid="5" name="MSIP_Label_a73fd474-4f3c-44ed-88fb-5cc4bd2471bf_Name">
    <vt:lpwstr>defa4170-0d19-0005-0004-bc88714345d2</vt:lpwstr>
  </property>
  <property fmtid="{D5CDD505-2E9C-101B-9397-08002B2CF9AE}" pid="6" name="MSIP_Label_a73fd474-4f3c-44ed-88fb-5cc4bd2471bf_SiteId">
    <vt:lpwstr>8d1a69ec-03b5-4345-ae21-dad112f5fb4f</vt:lpwstr>
  </property>
  <property fmtid="{D5CDD505-2E9C-101B-9397-08002B2CF9AE}" pid="7" name="MSIP_Label_a73fd474-4f3c-44ed-88fb-5cc4bd2471bf_ActionId">
    <vt:lpwstr>ae26bb9d-1670-4dd8-a3d0-049c1865b2d5</vt:lpwstr>
  </property>
  <property fmtid="{D5CDD505-2E9C-101B-9397-08002B2CF9AE}" pid="8" name="MSIP_Label_a73fd474-4f3c-44ed-88fb-5cc4bd2471bf_ContentBits">
    <vt:lpwstr>0</vt:lpwstr>
  </property>
</Properties>
</file>